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1DB7" w14:textId="405282DA" w:rsidR="008A5849" w:rsidRPr="008A5849" w:rsidRDefault="008A5849" w:rsidP="008A5849">
      <w:pPr>
        <w:spacing w:after="120"/>
        <w:ind w:left="1985" w:hanging="1985"/>
        <w:jc w:val="both"/>
        <w:rPr>
          <w:rFonts w:ascii="Arial" w:eastAsia="SimSun" w:hAnsi="Arial" w:cs="Arial"/>
          <w:b/>
          <w:sz w:val="24"/>
          <w:szCs w:val="24"/>
          <w:lang w:eastAsia="zh-CN"/>
        </w:rPr>
      </w:pPr>
      <w:r w:rsidRPr="008A5849">
        <w:rPr>
          <w:rFonts w:ascii="Arial" w:eastAsia="SimSun" w:hAnsi="Arial" w:cs="Arial"/>
          <w:b/>
          <w:sz w:val="24"/>
          <w:szCs w:val="24"/>
          <w:lang w:eastAsia="zh-CN"/>
        </w:rPr>
        <w:t>3GPP TSG-RAN WG4 Meeting #116bis</w:t>
      </w:r>
      <w:r w:rsidRPr="008A5849">
        <w:rPr>
          <w:rFonts w:ascii="Arial" w:eastAsia="SimSun" w:hAnsi="Arial" w:cs="Arial"/>
          <w:b/>
          <w:sz w:val="24"/>
          <w:szCs w:val="24"/>
          <w:lang w:eastAsia="zh-CN"/>
        </w:rPr>
        <w:tab/>
      </w:r>
      <w:r w:rsidRPr="008A5849">
        <w:rPr>
          <w:rFonts w:ascii="Arial" w:eastAsia="SimSun" w:hAnsi="Arial" w:cs="Arial"/>
          <w:b/>
          <w:sz w:val="24"/>
          <w:szCs w:val="24"/>
          <w:lang w:eastAsia="zh-CN"/>
        </w:rPr>
        <w:tab/>
      </w:r>
      <w:r w:rsidRPr="008A5849">
        <w:rPr>
          <w:rFonts w:ascii="Arial" w:eastAsia="SimSun" w:hAnsi="Arial" w:cs="Arial"/>
          <w:b/>
          <w:sz w:val="24"/>
          <w:szCs w:val="24"/>
          <w:lang w:eastAsia="zh-CN"/>
        </w:rPr>
        <w:tab/>
      </w:r>
      <w:r w:rsidRPr="008A5849">
        <w:rPr>
          <w:rFonts w:ascii="Arial" w:eastAsia="SimSun" w:hAnsi="Arial" w:cs="Arial"/>
          <w:b/>
          <w:sz w:val="24"/>
          <w:szCs w:val="24"/>
          <w:lang w:eastAsia="zh-CN"/>
        </w:rPr>
        <w:tab/>
      </w:r>
      <w:r>
        <w:rPr>
          <w:rFonts w:ascii="Arial" w:eastAsia="SimSun" w:hAnsi="Arial" w:cs="Arial"/>
          <w:b/>
          <w:sz w:val="24"/>
          <w:szCs w:val="24"/>
          <w:lang w:eastAsia="zh-CN"/>
        </w:rPr>
        <w:t xml:space="preserve">                 </w:t>
      </w:r>
      <w:r w:rsidR="000D3429" w:rsidRPr="000D3429">
        <w:rPr>
          <w:rFonts w:ascii="Arial" w:eastAsia="SimSun" w:hAnsi="Arial" w:cs="Arial"/>
          <w:b/>
          <w:sz w:val="24"/>
          <w:szCs w:val="24"/>
          <w:lang w:eastAsia="zh-CN"/>
        </w:rPr>
        <w:t>R4-2513122</w:t>
      </w:r>
    </w:p>
    <w:p w14:paraId="6FEBF497" w14:textId="3472EE2D" w:rsidR="008A5849" w:rsidRDefault="00865677" w:rsidP="008A5849">
      <w:pPr>
        <w:spacing w:after="120"/>
        <w:ind w:left="1985" w:hanging="1985"/>
        <w:jc w:val="both"/>
        <w:rPr>
          <w:rFonts w:ascii="Arial" w:eastAsia="SimSun" w:hAnsi="Arial" w:cs="Arial"/>
          <w:b/>
          <w:sz w:val="24"/>
          <w:szCs w:val="24"/>
          <w:lang w:eastAsia="zh-CN"/>
        </w:rPr>
      </w:pPr>
      <w:r>
        <w:rPr>
          <w:rFonts w:ascii="Arial" w:eastAsia="SimSun" w:hAnsi="Arial" w:cs="Arial"/>
          <w:b/>
          <w:sz w:val="24"/>
          <w:szCs w:val="24"/>
          <w:lang w:eastAsia="zh-CN"/>
        </w:rPr>
        <w:t>Prague</w:t>
      </w:r>
      <w:r w:rsidR="008A5849" w:rsidRPr="008A5849">
        <w:rPr>
          <w:rFonts w:ascii="Arial" w:eastAsia="SimSun" w:hAnsi="Arial" w:cs="Arial"/>
          <w:b/>
          <w:sz w:val="24"/>
          <w:szCs w:val="24"/>
          <w:lang w:eastAsia="zh-CN"/>
        </w:rPr>
        <w:t xml:space="preserve">, </w:t>
      </w:r>
      <w:r w:rsidR="00124800">
        <w:rPr>
          <w:rFonts w:ascii="Arial" w:eastAsia="SimSun" w:hAnsi="Arial" w:cs="Arial"/>
          <w:b/>
          <w:sz w:val="24"/>
          <w:szCs w:val="24"/>
          <w:lang w:eastAsia="zh-CN"/>
        </w:rPr>
        <w:t>C</w:t>
      </w:r>
      <w:r w:rsidR="00124800" w:rsidRPr="00124800">
        <w:rPr>
          <w:rFonts w:ascii="Arial" w:eastAsia="SimSun" w:hAnsi="Arial" w:cs="Arial"/>
          <w:b/>
          <w:sz w:val="24"/>
          <w:szCs w:val="24"/>
          <w:lang w:eastAsia="zh-CN"/>
        </w:rPr>
        <w:t>zech</w:t>
      </w:r>
      <w:r w:rsidR="008A5849" w:rsidRPr="008A5849">
        <w:rPr>
          <w:rFonts w:ascii="Arial" w:eastAsia="SimSun" w:hAnsi="Arial" w:cs="Arial"/>
          <w:b/>
          <w:sz w:val="24"/>
          <w:szCs w:val="24"/>
          <w:lang w:eastAsia="zh-CN"/>
        </w:rPr>
        <w:t>, Oct. 13-17,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084513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Initial views on system parameters of 6GR</w:t>
      </w:r>
    </w:p>
    <w:p w14:paraId="1F00BD00" w14:textId="510DBCC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5F77B3">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5047A1D0"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 the following scope on system parameter design</w:t>
      </w:r>
      <w:r w:rsidR="003A0C0D">
        <w:rPr>
          <w:rFonts w:eastAsia="MS Mincho"/>
        </w:rPr>
        <w:t xml:space="preserve"> of 6G</w:t>
      </w:r>
      <w:r w:rsidR="00FB468A">
        <w:rPr>
          <w:rFonts w:eastAsia="MS Mincho"/>
        </w:rPr>
        <w:t xml:space="preserve"> radio (6GR)</w:t>
      </w:r>
      <w:r w:rsidR="003A0C0D">
        <w:rPr>
          <w:rFonts w:eastAsia="MS Mincho"/>
        </w:rPr>
        <w:t xml:space="preserve"> discussion in RAN4</w:t>
      </w:r>
      <w:r w:rsidR="00045AE7">
        <w:rPr>
          <w:rFonts w:eastAsia="MS Mincho"/>
        </w:rPr>
        <w:t xml:space="preserve"> was proposed</w:t>
      </w:r>
      <w:r w:rsidR="003A0C0D">
        <w:rPr>
          <w:rFonts w:eastAsia="MS Mincho"/>
        </w:rPr>
        <w:t xml:space="preserve"> </w:t>
      </w:r>
      <w:r w:rsidR="00045AE7">
        <w:rPr>
          <w:rFonts w:eastAsia="MS Mincho"/>
        </w:rPr>
        <w:t xml:space="preserve">[1]: </w:t>
      </w:r>
      <w:r w:rsidR="00045AE7" w:rsidRPr="00045AE7">
        <w:rPr>
          <w:rFonts w:eastAsia="MS Mincho"/>
        </w:rPr>
        <w:t>waveform, modulation, CBW, FFT</w:t>
      </w:r>
      <w:r w:rsidR="00FD4CBC">
        <w:rPr>
          <w:rFonts w:eastAsia="MS Mincho"/>
        </w:rPr>
        <w:t xml:space="preserve"> size</w:t>
      </w:r>
      <w:r w:rsidR="00045AE7" w:rsidRPr="00045AE7">
        <w:rPr>
          <w:rFonts w:eastAsia="MS Mincho"/>
        </w:rPr>
        <w:t xml:space="preserve">, </w:t>
      </w:r>
      <w:r w:rsidR="00FD4CBC">
        <w:rPr>
          <w:rFonts w:eastAsia="MS Mincho"/>
        </w:rPr>
        <w:t xml:space="preserve">SCS </w:t>
      </w:r>
      <w:r w:rsidR="00045AE7" w:rsidRPr="00045AE7">
        <w:rPr>
          <w:rFonts w:eastAsia="MS Mincho"/>
        </w:rPr>
        <w:t xml:space="preserve">numerology, </w:t>
      </w:r>
      <w:r w:rsidR="00FD4CBC">
        <w:rPr>
          <w:rFonts w:eastAsia="MS Mincho"/>
        </w:rPr>
        <w:t>number of antennas</w:t>
      </w:r>
      <w:r w:rsidR="00045AE7" w:rsidRPr="00045AE7">
        <w:rPr>
          <w:rFonts w:eastAsia="MS Mincho"/>
        </w:rPr>
        <w:t>,</w:t>
      </w:r>
      <w:r w:rsidR="00045AE7">
        <w:rPr>
          <w:rFonts w:eastAsia="MS Mincho"/>
        </w:rPr>
        <w:t xml:space="preserve"> </w:t>
      </w:r>
      <w:r w:rsidR="00045AE7" w:rsidRPr="00045AE7">
        <w:rPr>
          <w:rFonts w:eastAsia="MS Mincho"/>
        </w:rPr>
        <w:t>synchronization signal and raster, spectrum utilization, irregular</w:t>
      </w:r>
      <w:r w:rsidR="00045AE7">
        <w:rPr>
          <w:rFonts w:eastAsia="MS Mincho"/>
        </w:rPr>
        <w:t xml:space="preserve"> </w:t>
      </w:r>
      <w:r w:rsidR="00045AE7" w:rsidRPr="00045AE7">
        <w:rPr>
          <w:rFonts w:eastAsia="MS Mincho"/>
        </w:rPr>
        <w:t>channel bandwidth, device types</w:t>
      </w:r>
      <w:r w:rsidR="00045AE7">
        <w:rPr>
          <w:rFonts w:eastAsia="MS Mincho"/>
        </w:rPr>
        <w:t xml:space="preserve">. In this contribution, we share our </w:t>
      </w:r>
      <w:r w:rsidR="003A0C0D">
        <w:rPr>
          <w:rFonts w:eastAsia="MS Mincho"/>
        </w:rPr>
        <w:t xml:space="preserve">initial </w:t>
      </w:r>
      <w:r w:rsidR="00045AE7">
        <w:rPr>
          <w:rFonts w:eastAsia="MS Mincho"/>
        </w:rPr>
        <w:t xml:space="preserve">views </w:t>
      </w:r>
      <w:r w:rsidR="00331D47">
        <w:rPr>
          <w:rFonts w:eastAsia="MS Mincho"/>
        </w:rPr>
        <w:t xml:space="preserve">on the topics above. </w:t>
      </w:r>
    </w:p>
    <w:p w14:paraId="45723AD8" w14:textId="77777777" w:rsidR="00740D7E" w:rsidRPr="00654F8E" w:rsidRDefault="00740D7E" w:rsidP="009918C2">
      <w:pPr>
        <w:pBdr>
          <w:bottom w:val="single" w:sz="4" w:space="0" w:color="auto"/>
        </w:pBdr>
        <w:jc w:val="both"/>
        <w:rPr>
          <w:iCs/>
          <w:lang w:val="en-US"/>
        </w:rPr>
      </w:pPr>
    </w:p>
    <w:p w14:paraId="31F3E3A5" w14:textId="47A7FC7E" w:rsidR="00330945" w:rsidRDefault="00331D47" w:rsidP="00D00C7F">
      <w:pPr>
        <w:pStyle w:val="Heading1"/>
        <w:numPr>
          <w:ilvl w:val="0"/>
          <w:numId w:val="8"/>
        </w:numPr>
        <w:jc w:val="both"/>
        <w:rPr>
          <w:b w:val="0"/>
          <w:lang w:val="en-US"/>
        </w:rPr>
      </w:pPr>
      <w:bookmarkStart w:id="0" w:name="_Hlk8895418"/>
      <w:r>
        <w:rPr>
          <w:b w:val="0"/>
          <w:lang w:val="en-US"/>
        </w:rPr>
        <w:t>Device types</w:t>
      </w:r>
    </w:p>
    <w:p w14:paraId="0E2ECDB2" w14:textId="489F14C4" w:rsidR="00F007F8" w:rsidRDefault="00FB468A" w:rsidP="00661D2D">
      <w:pPr>
        <w:pStyle w:val="BodyText"/>
        <w:jc w:val="both"/>
        <w:rPr>
          <w:lang w:val="en-US"/>
        </w:rPr>
      </w:pPr>
      <w:r>
        <w:rPr>
          <w:lang w:val="en-US"/>
        </w:rPr>
        <w:t xml:space="preserve">The </w:t>
      </w:r>
      <w:r w:rsidR="00331D47">
        <w:rPr>
          <w:lang w:val="en-US"/>
        </w:rPr>
        <w:t>6GR</w:t>
      </w:r>
      <w:r w:rsidR="00D40572">
        <w:rPr>
          <w:lang w:val="en-US"/>
        </w:rPr>
        <w:t xml:space="preserve"> design t</w:t>
      </w:r>
      <w:r w:rsidR="00D40572" w:rsidRPr="00D40572">
        <w:rPr>
          <w:lang w:val="en-US"/>
        </w:rPr>
        <w:t>arget</w:t>
      </w:r>
      <w:r w:rsidR="00D40572">
        <w:rPr>
          <w:lang w:val="en-US"/>
        </w:rPr>
        <w:t>s</w:t>
      </w:r>
      <w:r w:rsidR="00D40572" w:rsidRPr="00D40572">
        <w:rPr>
          <w:lang w:val="en-US"/>
        </w:rPr>
        <w:t xml:space="preserve"> </w:t>
      </w:r>
      <w:r w:rsidR="006D5BE4">
        <w:rPr>
          <w:lang w:val="en-US"/>
        </w:rPr>
        <w:t xml:space="preserve">a </w:t>
      </w:r>
      <w:r w:rsidR="00D40572" w:rsidRPr="00D40572">
        <w:rPr>
          <w:lang w:val="en-US"/>
        </w:rPr>
        <w:t>scalable and forward</w:t>
      </w:r>
      <w:r w:rsidR="006D5BE4">
        <w:rPr>
          <w:lang w:val="en-US"/>
        </w:rPr>
        <w:t>-</w:t>
      </w:r>
      <w:r w:rsidR="00D40572" w:rsidRPr="00D40572">
        <w:rPr>
          <w:lang w:val="en-US"/>
        </w:rPr>
        <w:t>compatible design for diverse device types</w:t>
      </w:r>
      <w:r w:rsidR="00D40572">
        <w:rPr>
          <w:lang w:val="en-US"/>
        </w:rPr>
        <w:t xml:space="preserve"> [2]</w:t>
      </w:r>
      <w:r w:rsidR="001765A9">
        <w:rPr>
          <w:lang w:val="en-US"/>
        </w:rPr>
        <w:t xml:space="preserve">. Therefore, </w:t>
      </w:r>
      <w:r w:rsidR="007B2B88">
        <w:rPr>
          <w:lang w:val="en-US"/>
        </w:rPr>
        <w:t>it</w:t>
      </w:r>
      <w:r w:rsidR="00D40572">
        <w:rPr>
          <w:lang w:val="en-US"/>
        </w:rPr>
        <w:t xml:space="preserve"> is </w:t>
      </w:r>
      <w:r w:rsidR="006D5BE4">
        <w:rPr>
          <w:lang w:val="en-US"/>
        </w:rPr>
        <w:t xml:space="preserve">essential to clarify the device types that the 6GR needs to support before we </w:t>
      </w:r>
      <w:r w:rsidR="001E555B">
        <w:rPr>
          <w:lang w:val="en-US"/>
        </w:rPr>
        <w:t>dive</w:t>
      </w:r>
      <w:r w:rsidR="00375CE2">
        <w:rPr>
          <w:lang w:val="en-US"/>
        </w:rPr>
        <w:t xml:space="preserve"> into the detailed system parameters</w:t>
      </w:r>
      <w:r w:rsidR="001765A9">
        <w:rPr>
          <w:lang w:val="en-US"/>
        </w:rPr>
        <w:t xml:space="preserve">. </w:t>
      </w:r>
      <w:r w:rsidR="007B2B88">
        <w:rPr>
          <w:lang w:val="en-US"/>
        </w:rPr>
        <w:t xml:space="preserve">From </w:t>
      </w:r>
      <w:r w:rsidR="006D5BE4">
        <w:rPr>
          <w:lang w:val="en-US"/>
        </w:rPr>
        <w:t>RAN4 perspective, each device type may represent a set of common assumptions about UE hardware implementation and can be reflected as a set of UE parameters/capabilities/features with different values, e.g., UE CBW, number of antennae, TX power,</w:t>
      </w:r>
      <w:r w:rsidR="004F6315">
        <w:rPr>
          <w:lang w:val="en-US"/>
        </w:rPr>
        <w:t xml:space="preserve"> etc. </w:t>
      </w:r>
    </w:p>
    <w:p w14:paraId="730E7361" w14:textId="6C611432" w:rsidR="00F007F8" w:rsidRPr="00F007F8" w:rsidRDefault="00F007F8" w:rsidP="00661D2D">
      <w:pPr>
        <w:pStyle w:val="BodyText"/>
        <w:jc w:val="both"/>
        <w:rPr>
          <w:b/>
          <w:bCs/>
          <w:lang w:val="en-US"/>
        </w:rPr>
      </w:pPr>
      <w:r w:rsidRPr="00F007F8">
        <w:rPr>
          <w:b/>
          <w:bCs/>
          <w:lang w:val="en-US"/>
        </w:rPr>
        <w:t xml:space="preserve">Observation 1: </w:t>
      </w:r>
      <w:r>
        <w:rPr>
          <w:b/>
          <w:bCs/>
          <w:lang w:val="en-US"/>
        </w:rPr>
        <w:t>E</w:t>
      </w:r>
      <w:r w:rsidRPr="00F007F8">
        <w:rPr>
          <w:b/>
          <w:bCs/>
          <w:lang w:val="en-US"/>
        </w:rPr>
        <w:t xml:space="preserve">ach device type may represent a set of common assumptions </w:t>
      </w:r>
      <w:r w:rsidR="006D5BE4">
        <w:rPr>
          <w:b/>
          <w:bCs/>
          <w:lang w:val="en-US"/>
        </w:rPr>
        <w:t xml:space="preserve">about UE hardware implementation and can be </w:t>
      </w:r>
      <w:r w:rsidR="0031117C">
        <w:rPr>
          <w:b/>
          <w:bCs/>
          <w:lang w:val="en-US"/>
        </w:rPr>
        <w:t>specified</w:t>
      </w:r>
      <w:r w:rsidR="006D5BE4">
        <w:rPr>
          <w:b/>
          <w:bCs/>
          <w:lang w:val="en-US"/>
        </w:rPr>
        <w:t xml:space="preserve"> as a set of UE parameters/capabilities/features e.g., UE CBW, number of antennae, TX </w:t>
      </w:r>
      <w:r w:rsidR="0031117C">
        <w:rPr>
          <w:b/>
          <w:bCs/>
          <w:lang w:val="en-US"/>
        </w:rPr>
        <w:t>power</w:t>
      </w:r>
      <w:r w:rsidR="0031117C" w:rsidRPr="00F007F8">
        <w:rPr>
          <w:b/>
          <w:bCs/>
          <w:lang w:val="en-US"/>
        </w:rPr>
        <w:t>,</w:t>
      </w:r>
      <w:r w:rsidR="0031117C">
        <w:rPr>
          <w:b/>
          <w:bCs/>
          <w:lang w:val="en-US"/>
        </w:rPr>
        <w:t xml:space="preserve"> </w:t>
      </w:r>
      <w:r w:rsidR="0031117C" w:rsidRPr="00F007F8">
        <w:rPr>
          <w:b/>
          <w:bCs/>
          <w:lang w:val="en-US"/>
        </w:rPr>
        <w:t>etc.</w:t>
      </w:r>
      <w:r w:rsidR="0031117C">
        <w:rPr>
          <w:b/>
          <w:bCs/>
          <w:lang w:val="en-US"/>
        </w:rPr>
        <w:t>, with different values</w:t>
      </w:r>
      <w:r w:rsidRPr="00F007F8">
        <w:rPr>
          <w:b/>
          <w:bCs/>
          <w:lang w:val="en-US"/>
        </w:rPr>
        <w:t xml:space="preserve"> </w:t>
      </w:r>
    </w:p>
    <w:p w14:paraId="741D12EA" w14:textId="4D3CD7F5" w:rsidR="00391DF7" w:rsidRDefault="00F007F8" w:rsidP="00661D2D">
      <w:pPr>
        <w:pStyle w:val="BodyText"/>
        <w:jc w:val="both"/>
        <w:rPr>
          <w:lang w:val="en-US"/>
        </w:rPr>
      </w:pPr>
      <w:r>
        <w:rPr>
          <w:lang w:val="en-US"/>
        </w:rPr>
        <w:t xml:space="preserve">The 6GR </w:t>
      </w:r>
      <w:r w:rsidR="00B5199F" w:rsidRPr="005171A4">
        <w:rPr>
          <w:lang w:val="en-US"/>
        </w:rPr>
        <w:t>supports</w:t>
      </w:r>
      <w:r w:rsidR="005171A4" w:rsidRPr="005171A4">
        <w:rPr>
          <w:lang w:val="en-US"/>
        </w:rPr>
        <w:t xml:space="preserve"> </w:t>
      </w:r>
      <w:r w:rsidR="006D5BE4">
        <w:rPr>
          <w:lang w:val="en-US"/>
        </w:rPr>
        <w:t>a diverse range of service classes,</w:t>
      </w:r>
      <w:r w:rsidR="005171A4" w:rsidRPr="005171A4">
        <w:rPr>
          <w:lang w:val="en-US"/>
        </w:rPr>
        <w:t xml:space="preserve"> from immersive multimedia and massive IoT to integrated communications and sensing</w:t>
      </w:r>
      <w:r w:rsidR="00B5199F">
        <w:rPr>
          <w:lang w:val="en-US"/>
        </w:rPr>
        <w:t xml:space="preserve"> [2]</w:t>
      </w:r>
      <w:r w:rsidR="005171A4">
        <w:rPr>
          <w:lang w:val="en-US"/>
        </w:rPr>
        <w:t xml:space="preserve">. </w:t>
      </w:r>
      <w:r w:rsidR="00B5199F">
        <w:rPr>
          <w:lang w:val="en-US"/>
        </w:rPr>
        <w:t xml:space="preserve">To avoid </w:t>
      </w:r>
      <w:r w:rsidR="00123178">
        <w:rPr>
          <w:lang w:val="en-US"/>
        </w:rPr>
        <w:t>over fragmentation</w:t>
      </w:r>
      <w:r w:rsidR="006D5BE4">
        <w:rPr>
          <w:lang w:val="en-US"/>
        </w:rPr>
        <w:t>, the device type definitions in 6GR should consider grouping devices that share similar hardware capabilities or performance requirements</w:t>
      </w:r>
      <w:r w:rsidR="00070D8F">
        <w:rPr>
          <w:lang w:val="en-US"/>
        </w:rPr>
        <w:t>.</w:t>
      </w:r>
      <w:r w:rsidR="00F4005D">
        <w:rPr>
          <w:lang w:val="en-US"/>
        </w:rPr>
        <w:t xml:space="preserve"> For example, </w:t>
      </w:r>
      <w:r w:rsidR="00067AE8">
        <w:rPr>
          <w:lang w:val="en-US"/>
        </w:rPr>
        <w:t xml:space="preserve">both FWA devices and </w:t>
      </w:r>
      <w:r w:rsidR="00491E67">
        <w:rPr>
          <w:lang w:val="en-US"/>
        </w:rPr>
        <w:t>HMD</w:t>
      </w:r>
      <w:r w:rsidR="00067AE8">
        <w:rPr>
          <w:lang w:val="en-US"/>
        </w:rPr>
        <w:t xml:space="preserve"> </w:t>
      </w:r>
      <w:r w:rsidR="008C1F59">
        <w:rPr>
          <w:lang w:val="en-US"/>
        </w:rPr>
        <w:t xml:space="preserve">XR </w:t>
      </w:r>
      <w:r w:rsidR="00067AE8">
        <w:rPr>
          <w:lang w:val="en-US"/>
        </w:rPr>
        <w:t xml:space="preserve">devices may need to offer superior </w:t>
      </w:r>
      <w:r w:rsidR="008C1F59">
        <w:rPr>
          <w:lang w:val="en-US"/>
        </w:rPr>
        <w:t>throughput</w:t>
      </w:r>
      <w:r w:rsidR="006D5BE4">
        <w:rPr>
          <w:lang w:val="en-US"/>
        </w:rPr>
        <w:t xml:space="preserve"> to the end user while facing fewer constraints in terms of the device's form factor</w:t>
      </w:r>
      <w:r w:rsidR="00391DF7">
        <w:rPr>
          <w:lang w:val="en-US"/>
        </w:rPr>
        <w:t xml:space="preserve">, which can be categorized </w:t>
      </w:r>
      <w:r w:rsidR="00B26D18">
        <w:rPr>
          <w:lang w:val="en-US"/>
        </w:rPr>
        <w:t xml:space="preserve">into the same device type. </w:t>
      </w:r>
    </w:p>
    <w:p w14:paraId="48018A5B" w14:textId="7F3CAA3C" w:rsidR="00B4231B" w:rsidRPr="00661D2D" w:rsidRDefault="00B4231B" w:rsidP="00661D2D">
      <w:pPr>
        <w:pStyle w:val="BodyText"/>
        <w:jc w:val="both"/>
        <w:rPr>
          <w:b/>
          <w:bCs/>
          <w:lang w:val="en-US"/>
        </w:rPr>
      </w:pPr>
      <w:r w:rsidRPr="00661D2D">
        <w:rPr>
          <w:b/>
          <w:bCs/>
          <w:lang w:val="en-US"/>
        </w:rPr>
        <w:t xml:space="preserve">Proposal 1: </w:t>
      </w:r>
      <w:r w:rsidR="007A1318">
        <w:rPr>
          <w:b/>
          <w:bCs/>
          <w:lang w:val="en-US"/>
        </w:rPr>
        <w:t>D</w:t>
      </w:r>
      <w:r w:rsidRPr="00661D2D">
        <w:rPr>
          <w:b/>
          <w:bCs/>
          <w:lang w:val="en-US"/>
        </w:rPr>
        <w:t xml:space="preserve">evices </w:t>
      </w:r>
      <w:r w:rsidR="00D428C2">
        <w:rPr>
          <w:b/>
          <w:bCs/>
          <w:lang w:val="en-US"/>
        </w:rPr>
        <w:t xml:space="preserve">that </w:t>
      </w:r>
      <w:r w:rsidRPr="00661D2D">
        <w:rPr>
          <w:b/>
          <w:bCs/>
          <w:lang w:val="en-US"/>
        </w:rPr>
        <w:t>share similar hardware capabilities or performance requirements</w:t>
      </w:r>
      <w:r w:rsidR="00661D2D" w:rsidRPr="00661D2D">
        <w:rPr>
          <w:b/>
          <w:bCs/>
          <w:lang w:val="en-US"/>
        </w:rPr>
        <w:t xml:space="preserve"> shall be categorized into </w:t>
      </w:r>
      <w:r w:rsidR="00D428C2">
        <w:rPr>
          <w:b/>
          <w:bCs/>
          <w:lang w:val="en-US"/>
        </w:rPr>
        <w:t xml:space="preserve">the </w:t>
      </w:r>
      <w:r w:rsidR="00661D2D" w:rsidRPr="00661D2D">
        <w:rPr>
          <w:b/>
          <w:bCs/>
          <w:lang w:val="en-US"/>
        </w:rPr>
        <w:t xml:space="preserve">same device types. </w:t>
      </w:r>
    </w:p>
    <w:p w14:paraId="754811E9" w14:textId="77777777" w:rsidR="00394484" w:rsidRPr="00394484" w:rsidRDefault="00394484" w:rsidP="00394484">
      <w:pPr>
        <w:pStyle w:val="BodyText"/>
        <w:jc w:val="both"/>
        <w:rPr>
          <w:lang w:val="en-US"/>
        </w:rPr>
      </w:pPr>
      <w:r w:rsidRPr="00394484">
        <w:rPr>
          <w:lang w:val="en-US"/>
        </w:rPr>
        <w:t xml:space="preserve">With the consideration above, it is proposed to consider the following device type as a starting point and further discuss whether more device types would be needed.  </w:t>
      </w:r>
    </w:p>
    <w:p w14:paraId="68E3FC6C" w14:textId="77777777" w:rsidR="00394484" w:rsidRDefault="00394484" w:rsidP="00394484">
      <w:pPr>
        <w:pStyle w:val="BodyText"/>
        <w:numPr>
          <w:ilvl w:val="0"/>
          <w:numId w:val="48"/>
        </w:numPr>
        <w:jc w:val="both"/>
        <w:rPr>
          <w:lang w:val="en-US"/>
        </w:rPr>
      </w:pPr>
      <w:r w:rsidRPr="00394484">
        <w:rPr>
          <w:lang w:val="en-US"/>
        </w:rPr>
        <w:t xml:space="preserve">Massive IoT device (e.g., tracker, wearable devices, meters) </w:t>
      </w:r>
    </w:p>
    <w:p w14:paraId="03EE42BC" w14:textId="1EBF74EA" w:rsidR="007D72D9" w:rsidRPr="007D72D9" w:rsidRDefault="007D72D9" w:rsidP="007D72D9">
      <w:pPr>
        <w:pStyle w:val="BodyText"/>
        <w:numPr>
          <w:ilvl w:val="1"/>
          <w:numId w:val="48"/>
        </w:numPr>
        <w:jc w:val="both"/>
        <w:rPr>
          <w:lang w:val="en-US"/>
        </w:rPr>
      </w:pPr>
      <w:r w:rsidRPr="007D72D9">
        <w:rPr>
          <w:lang w:val="en-US"/>
        </w:rPr>
        <w:t xml:space="preserve">Aim for device capability above 4G IoT </w:t>
      </w:r>
      <w:r w:rsidR="00A06BA3">
        <w:rPr>
          <w:lang w:val="en-US"/>
        </w:rPr>
        <w:t xml:space="preserve">and </w:t>
      </w:r>
      <w:r w:rsidRPr="007D72D9">
        <w:rPr>
          <w:lang w:val="en-US"/>
        </w:rPr>
        <w:t>below 5G NR</w:t>
      </w:r>
      <w:r w:rsidR="00A17792">
        <w:rPr>
          <w:lang w:val="en-US"/>
        </w:rPr>
        <w:t xml:space="preserve"> (e)Redcap</w:t>
      </w:r>
      <w:r w:rsidRPr="007D72D9">
        <w:rPr>
          <w:lang w:val="en-US"/>
        </w:rPr>
        <w:t xml:space="preserve">, </w:t>
      </w:r>
    </w:p>
    <w:p w14:paraId="3D2F3EC1" w14:textId="6682CBAF" w:rsidR="007D72D9" w:rsidRPr="00394484" w:rsidRDefault="007D72D9" w:rsidP="007D72D9">
      <w:pPr>
        <w:pStyle w:val="BodyText"/>
        <w:numPr>
          <w:ilvl w:val="1"/>
          <w:numId w:val="48"/>
        </w:numPr>
        <w:jc w:val="both"/>
        <w:rPr>
          <w:lang w:val="en-US"/>
        </w:rPr>
      </w:pPr>
      <w:r w:rsidRPr="007D72D9">
        <w:rPr>
          <w:lang w:val="en-US"/>
        </w:rPr>
        <w:t>with reduced device complexity than legacy devices (e.g., 5G (e)Redcap)</w:t>
      </w:r>
    </w:p>
    <w:p w14:paraId="0D57A0EA" w14:textId="77777777" w:rsidR="00394484" w:rsidRDefault="00394484" w:rsidP="00394484">
      <w:pPr>
        <w:pStyle w:val="BodyText"/>
        <w:numPr>
          <w:ilvl w:val="0"/>
          <w:numId w:val="48"/>
        </w:numPr>
        <w:jc w:val="both"/>
        <w:rPr>
          <w:lang w:val="en-US"/>
        </w:rPr>
      </w:pPr>
      <w:r w:rsidRPr="00394484">
        <w:rPr>
          <w:lang w:val="en-US"/>
        </w:rPr>
        <w:t xml:space="preserve">Broadband device with limited formfactor (e.g., smartphone, glass type XR) </w:t>
      </w:r>
    </w:p>
    <w:p w14:paraId="6FE840AC" w14:textId="60B5F5A6" w:rsidR="007D72D9" w:rsidRPr="007D72D9" w:rsidRDefault="007D72D9" w:rsidP="007D72D9">
      <w:pPr>
        <w:pStyle w:val="BodyText"/>
        <w:numPr>
          <w:ilvl w:val="1"/>
          <w:numId w:val="48"/>
        </w:numPr>
        <w:jc w:val="both"/>
        <w:rPr>
          <w:lang w:val="en-US"/>
        </w:rPr>
      </w:pPr>
      <w:r w:rsidRPr="007D72D9">
        <w:rPr>
          <w:lang w:val="en-US"/>
        </w:rPr>
        <w:t xml:space="preserve">Improved data rate </w:t>
      </w:r>
      <w:r>
        <w:rPr>
          <w:lang w:val="en-US"/>
        </w:rPr>
        <w:t>but l</w:t>
      </w:r>
      <w:r w:rsidRPr="007D72D9">
        <w:rPr>
          <w:lang w:val="en-US"/>
        </w:rPr>
        <w:t xml:space="preserve">imited complexity additional to legacy devices (e.g., 5G </w:t>
      </w:r>
      <w:proofErr w:type="spellStart"/>
      <w:r w:rsidRPr="007D72D9">
        <w:rPr>
          <w:lang w:val="en-US"/>
        </w:rPr>
        <w:t>eMMB</w:t>
      </w:r>
      <w:proofErr w:type="spellEnd"/>
      <w:r w:rsidRPr="007D72D9">
        <w:rPr>
          <w:lang w:val="en-US"/>
        </w:rPr>
        <w:t>)</w:t>
      </w:r>
    </w:p>
    <w:p w14:paraId="1D0417E7" w14:textId="31A8E4CC" w:rsidR="007D72D9" w:rsidRPr="00394484" w:rsidRDefault="007D72D9" w:rsidP="007D72D9">
      <w:pPr>
        <w:pStyle w:val="BodyText"/>
        <w:numPr>
          <w:ilvl w:val="1"/>
          <w:numId w:val="48"/>
        </w:numPr>
        <w:jc w:val="both"/>
        <w:rPr>
          <w:lang w:val="en-US"/>
        </w:rPr>
      </w:pPr>
      <w:r w:rsidRPr="007D72D9">
        <w:rPr>
          <w:lang w:val="en-US"/>
        </w:rPr>
        <w:t xml:space="preserve">considering the formfactor limitation when </w:t>
      </w:r>
      <w:r w:rsidR="00250528" w:rsidRPr="007D72D9">
        <w:rPr>
          <w:lang w:val="en-US"/>
        </w:rPr>
        <w:t>determining</w:t>
      </w:r>
      <w:r w:rsidRPr="007D72D9">
        <w:rPr>
          <w:lang w:val="en-US"/>
        </w:rPr>
        <w:t xml:space="preserve"> the device parameters/capabilities</w:t>
      </w:r>
    </w:p>
    <w:p w14:paraId="75C4F723" w14:textId="77777777" w:rsidR="00394484" w:rsidRDefault="00394484" w:rsidP="00394484">
      <w:pPr>
        <w:pStyle w:val="BodyText"/>
        <w:numPr>
          <w:ilvl w:val="0"/>
          <w:numId w:val="48"/>
        </w:numPr>
        <w:jc w:val="both"/>
        <w:rPr>
          <w:lang w:val="en-US"/>
        </w:rPr>
      </w:pPr>
      <w:r w:rsidRPr="00394484">
        <w:rPr>
          <w:lang w:val="en-US"/>
        </w:rPr>
        <w:t xml:space="preserve">Ultra Broadband devices (e.g., FWA/CPE, HMD XR) </w:t>
      </w:r>
    </w:p>
    <w:p w14:paraId="13A66B22" w14:textId="31F4EF4E" w:rsidR="00FD5442" w:rsidRPr="00FD5442" w:rsidRDefault="00FD5442" w:rsidP="00FD5442">
      <w:pPr>
        <w:pStyle w:val="BodyText"/>
        <w:numPr>
          <w:ilvl w:val="1"/>
          <w:numId w:val="48"/>
        </w:numPr>
        <w:jc w:val="both"/>
        <w:rPr>
          <w:lang w:val="en-US"/>
        </w:rPr>
      </w:pPr>
      <w:r w:rsidRPr="00FD5442">
        <w:rPr>
          <w:lang w:val="en-US"/>
        </w:rPr>
        <w:t>focus on fulfil</w:t>
      </w:r>
      <w:r>
        <w:rPr>
          <w:lang w:val="en-US"/>
        </w:rPr>
        <w:t>ling</w:t>
      </w:r>
      <w:r w:rsidRPr="00FD5442">
        <w:rPr>
          <w:lang w:val="en-US"/>
        </w:rPr>
        <w:t xml:space="preserve"> the extraordinary </w:t>
      </w:r>
      <w:r w:rsidR="00A06BA3" w:rsidRPr="00FD5442">
        <w:rPr>
          <w:lang w:val="en-US"/>
        </w:rPr>
        <w:t>performance</w:t>
      </w:r>
      <w:r w:rsidR="00A06BA3">
        <w:rPr>
          <w:lang w:val="en-US"/>
        </w:rPr>
        <w:t xml:space="preserve"> bounds</w:t>
      </w:r>
      <w:r w:rsidR="00A06BA3" w:rsidRPr="00FD5442">
        <w:rPr>
          <w:lang w:val="en-US"/>
        </w:rPr>
        <w:t xml:space="preserve"> </w:t>
      </w:r>
    </w:p>
    <w:p w14:paraId="6E10CC8A" w14:textId="7268AC8C" w:rsidR="00FD5442" w:rsidRPr="00394484" w:rsidRDefault="00FD5442" w:rsidP="00FD5442">
      <w:pPr>
        <w:pStyle w:val="BodyText"/>
        <w:numPr>
          <w:ilvl w:val="1"/>
          <w:numId w:val="48"/>
        </w:numPr>
        <w:jc w:val="both"/>
        <w:rPr>
          <w:lang w:val="en-US"/>
        </w:rPr>
      </w:pPr>
      <w:r w:rsidRPr="00FD5442">
        <w:rPr>
          <w:lang w:val="en-US"/>
        </w:rPr>
        <w:t>no major constraints due to device formfactor but with realistic implementation assumption</w:t>
      </w:r>
    </w:p>
    <w:p w14:paraId="2049FA85" w14:textId="21E23CF3" w:rsidR="00394484" w:rsidRPr="00240CD2" w:rsidRDefault="00394484" w:rsidP="00394484">
      <w:pPr>
        <w:pStyle w:val="BodyText"/>
        <w:jc w:val="both"/>
        <w:rPr>
          <w:b/>
          <w:bCs/>
          <w:lang w:val="en-US"/>
        </w:rPr>
      </w:pPr>
      <w:r w:rsidRPr="00240CD2">
        <w:rPr>
          <w:b/>
          <w:bCs/>
          <w:lang w:val="en-US"/>
        </w:rPr>
        <w:t xml:space="preserve">Proposal 2: </w:t>
      </w:r>
      <w:r w:rsidR="00D21CB0">
        <w:rPr>
          <w:b/>
          <w:bCs/>
          <w:lang w:val="en-US"/>
        </w:rPr>
        <w:t>C</w:t>
      </w:r>
      <w:r w:rsidRPr="00240CD2">
        <w:rPr>
          <w:b/>
          <w:bCs/>
          <w:lang w:val="en-US"/>
        </w:rPr>
        <w:t xml:space="preserve">onsidering 1) Massive IoT device, 2) Broadband device with limited formfactor e.g., smartphone, 3) Ultra Broadband devices (e.g., FWA/CPE, XR) as starting point to define, further discuss if more device types need to be defined in 6GR.  </w:t>
      </w:r>
    </w:p>
    <w:p w14:paraId="0F1901A9" w14:textId="45C776E4" w:rsidR="00661D2D" w:rsidRDefault="00661D2D" w:rsidP="00661D2D">
      <w:pPr>
        <w:pStyle w:val="BodyText"/>
        <w:jc w:val="both"/>
        <w:rPr>
          <w:lang w:val="en-US"/>
        </w:rPr>
      </w:pPr>
      <w:r w:rsidRPr="003712C8">
        <w:rPr>
          <w:lang w:val="en-US"/>
        </w:rPr>
        <w:t xml:space="preserve">The detailed </w:t>
      </w:r>
      <w:r w:rsidR="002F408B" w:rsidRPr="003712C8">
        <w:rPr>
          <w:lang w:val="en-US"/>
        </w:rPr>
        <w:t>parameter</w:t>
      </w:r>
      <w:r w:rsidR="006D5BE4">
        <w:rPr>
          <w:lang w:val="en-US"/>
        </w:rPr>
        <w:t>s</w:t>
      </w:r>
      <w:r w:rsidR="002F408B" w:rsidRPr="003712C8">
        <w:rPr>
          <w:lang w:val="en-US"/>
        </w:rPr>
        <w:t>/capabilit</w:t>
      </w:r>
      <w:r w:rsidR="006D5BE4">
        <w:rPr>
          <w:lang w:val="en-US"/>
        </w:rPr>
        <w:t>ies</w:t>
      </w:r>
      <w:r w:rsidR="002F408B" w:rsidRPr="003712C8">
        <w:rPr>
          <w:lang w:val="en-US"/>
        </w:rPr>
        <w:t xml:space="preserve"> </w:t>
      </w:r>
      <w:r w:rsidR="003712C8" w:rsidRPr="003712C8">
        <w:rPr>
          <w:lang w:val="en-US"/>
        </w:rPr>
        <w:t>of those devices are listed in Table I below</w:t>
      </w:r>
      <w:r w:rsidR="00967E29">
        <w:rPr>
          <w:lang w:val="en-US"/>
        </w:rPr>
        <w:t xml:space="preserve">. We further elaborate </w:t>
      </w:r>
      <w:r w:rsidR="006D5BE4">
        <w:rPr>
          <w:lang w:val="en-US"/>
        </w:rPr>
        <w:t xml:space="preserve">on </w:t>
      </w:r>
      <w:r w:rsidR="00967E29">
        <w:rPr>
          <w:lang w:val="en-US"/>
        </w:rPr>
        <w:t>the motivation behind our proposed values and parameters in</w:t>
      </w:r>
      <w:r w:rsidR="006D5BE4">
        <w:rPr>
          <w:lang w:val="en-US"/>
        </w:rPr>
        <w:t xml:space="preserve"> later</w:t>
      </w:r>
      <w:r w:rsidR="00967E29">
        <w:rPr>
          <w:lang w:val="en-US"/>
        </w:rPr>
        <w:t xml:space="preserve"> section</w:t>
      </w:r>
      <w:r w:rsidR="006D5BE4">
        <w:rPr>
          <w:lang w:val="en-US"/>
        </w:rPr>
        <w:t xml:space="preserve">s </w:t>
      </w:r>
      <w:r w:rsidR="00967E29">
        <w:rPr>
          <w:lang w:val="en-US"/>
        </w:rPr>
        <w:t xml:space="preserve">of the paper. </w:t>
      </w:r>
    </w:p>
    <w:p w14:paraId="128D9F26" w14:textId="77777777" w:rsidR="001B2FE1" w:rsidRDefault="001B2FE1" w:rsidP="00661D2D">
      <w:pPr>
        <w:pStyle w:val="BodyText"/>
        <w:jc w:val="both"/>
        <w:rPr>
          <w:lang w:val="en-US"/>
        </w:rPr>
      </w:pPr>
    </w:p>
    <w:p w14:paraId="56FFDAB2" w14:textId="5E1F1D0A" w:rsidR="003712C8" w:rsidRPr="0027304D" w:rsidRDefault="003712C8" w:rsidP="0027304D">
      <w:pPr>
        <w:pStyle w:val="BodyText"/>
        <w:jc w:val="center"/>
        <w:rPr>
          <w:b/>
          <w:bCs/>
          <w:lang w:val="en-US"/>
        </w:rPr>
      </w:pPr>
      <w:r w:rsidRPr="0027304D">
        <w:rPr>
          <w:b/>
          <w:bCs/>
          <w:lang w:val="en-US"/>
        </w:rPr>
        <w:t>Table I</w:t>
      </w:r>
      <w:r w:rsidR="001B2FE1">
        <w:rPr>
          <w:b/>
          <w:bCs/>
          <w:lang w:val="en-US"/>
        </w:rPr>
        <w:t>.</w:t>
      </w:r>
      <w:r w:rsidRPr="0027304D">
        <w:rPr>
          <w:b/>
          <w:bCs/>
          <w:lang w:val="en-US"/>
        </w:rPr>
        <w:t xml:space="preserve"> </w:t>
      </w:r>
      <w:r w:rsidR="0027304D" w:rsidRPr="0027304D">
        <w:rPr>
          <w:b/>
          <w:bCs/>
          <w:lang w:val="en-US"/>
        </w:rPr>
        <w:t>6GR device type and associated device capability</w:t>
      </w:r>
    </w:p>
    <w:tbl>
      <w:tblPr>
        <w:tblStyle w:val="TableGrid"/>
        <w:tblW w:w="0" w:type="auto"/>
        <w:tblLook w:val="04A0" w:firstRow="1" w:lastRow="0" w:firstColumn="1" w:lastColumn="0" w:noHBand="0" w:noVBand="1"/>
      </w:tblPr>
      <w:tblGrid>
        <w:gridCol w:w="2296"/>
        <w:gridCol w:w="2360"/>
        <w:gridCol w:w="2780"/>
        <w:gridCol w:w="2419"/>
      </w:tblGrid>
      <w:tr w:rsidR="004B5785" w14:paraId="2660A158" w14:textId="77777777">
        <w:tc>
          <w:tcPr>
            <w:tcW w:w="2463" w:type="dxa"/>
          </w:tcPr>
          <w:p w14:paraId="0A04F296" w14:textId="77777777" w:rsidR="004B5785" w:rsidRDefault="004B5785" w:rsidP="004B5785">
            <w:pPr>
              <w:pStyle w:val="BodyText"/>
              <w:rPr>
                <w:lang w:val="en-US"/>
              </w:rPr>
            </w:pPr>
          </w:p>
        </w:tc>
        <w:tc>
          <w:tcPr>
            <w:tcW w:w="2464" w:type="dxa"/>
          </w:tcPr>
          <w:p w14:paraId="22B9F332" w14:textId="6DD48B7E" w:rsidR="00847B79" w:rsidRPr="0027304D" w:rsidRDefault="00847B79" w:rsidP="00847B79">
            <w:pPr>
              <w:pStyle w:val="BodyText"/>
              <w:rPr>
                <w:b/>
                <w:bCs/>
                <w:lang w:val="en-US"/>
              </w:rPr>
            </w:pPr>
            <w:r w:rsidRPr="0027304D">
              <w:rPr>
                <w:b/>
                <w:bCs/>
                <w:lang w:val="en-US"/>
              </w:rPr>
              <w:t>Massive IoT device</w:t>
            </w:r>
            <w:r w:rsidR="002362A2">
              <w:rPr>
                <w:b/>
                <w:bCs/>
                <w:lang w:val="en-US"/>
              </w:rPr>
              <w:t xml:space="preserve">, e.g., </w:t>
            </w:r>
            <w:r w:rsidR="00981C3B">
              <w:rPr>
                <w:b/>
                <w:bCs/>
                <w:lang w:val="en-US"/>
              </w:rPr>
              <w:t xml:space="preserve">tracker, wearable devices, meters </w:t>
            </w:r>
          </w:p>
          <w:p w14:paraId="7ADB115F" w14:textId="77777777" w:rsidR="004B5785" w:rsidRPr="0027304D" w:rsidRDefault="004B5785" w:rsidP="004B5785">
            <w:pPr>
              <w:pStyle w:val="BodyText"/>
              <w:rPr>
                <w:b/>
                <w:bCs/>
                <w:lang w:val="en-US"/>
              </w:rPr>
            </w:pPr>
          </w:p>
        </w:tc>
        <w:tc>
          <w:tcPr>
            <w:tcW w:w="2464" w:type="dxa"/>
          </w:tcPr>
          <w:p w14:paraId="41366226" w14:textId="6F494AE6" w:rsidR="004B5785" w:rsidRPr="0027304D" w:rsidRDefault="00847B79" w:rsidP="004B5785">
            <w:pPr>
              <w:pStyle w:val="BodyText"/>
              <w:rPr>
                <w:b/>
                <w:bCs/>
                <w:lang w:val="en-US"/>
              </w:rPr>
            </w:pPr>
            <w:r w:rsidRPr="0027304D">
              <w:rPr>
                <w:b/>
                <w:bCs/>
                <w:lang w:val="en-US"/>
              </w:rPr>
              <w:t>Broadband device</w:t>
            </w:r>
            <w:r w:rsidR="00DF0DCF">
              <w:rPr>
                <w:b/>
                <w:bCs/>
                <w:lang w:val="en-US"/>
              </w:rPr>
              <w:t xml:space="preserve"> with formfactor limitations</w:t>
            </w:r>
            <w:r w:rsidR="003E0E00" w:rsidRPr="0027304D">
              <w:rPr>
                <w:b/>
                <w:bCs/>
                <w:lang w:val="en-US"/>
              </w:rPr>
              <w:t>, e.g., smartphone</w:t>
            </w:r>
            <w:r w:rsidR="00DF0DCF">
              <w:rPr>
                <w:b/>
                <w:bCs/>
                <w:lang w:val="en-US"/>
              </w:rPr>
              <w:t xml:space="preserve">, glass type </w:t>
            </w:r>
            <w:r w:rsidR="00B31765">
              <w:rPr>
                <w:b/>
                <w:bCs/>
                <w:lang w:val="en-US"/>
              </w:rPr>
              <w:t>XR devices</w:t>
            </w:r>
          </w:p>
        </w:tc>
        <w:tc>
          <w:tcPr>
            <w:tcW w:w="2464" w:type="dxa"/>
          </w:tcPr>
          <w:p w14:paraId="5E60105D" w14:textId="52A8D0D0" w:rsidR="004B5785" w:rsidRPr="0027304D" w:rsidRDefault="00B31765" w:rsidP="004B5785">
            <w:pPr>
              <w:pStyle w:val="BodyText"/>
              <w:rPr>
                <w:b/>
                <w:bCs/>
                <w:lang w:val="en-US"/>
              </w:rPr>
            </w:pPr>
            <w:r>
              <w:rPr>
                <w:b/>
                <w:bCs/>
                <w:lang w:val="en-US"/>
              </w:rPr>
              <w:t>Ultra broadband device</w:t>
            </w:r>
            <w:r w:rsidR="00847B79" w:rsidRPr="0027304D">
              <w:rPr>
                <w:b/>
                <w:bCs/>
                <w:lang w:val="en-US"/>
              </w:rPr>
              <w:t xml:space="preserve"> </w:t>
            </w:r>
            <w:r w:rsidR="003E0E00" w:rsidRPr="0027304D">
              <w:rPr>
                <w:b/>
                <w:bCs/>
                <w:lang w:val="en-US"/>
              </w:rPr>
              <w:t>e.g., FWA/CPE</w:t>
            </w:r>
            <w:r w:rsidR="005A170C">
              <w:rPr>
                <w:b/>
                <w:bCs/>
                <w:lang w:val="en-US"/>
              </w:rPr>
              <w:t xml:space="preserve">, </w:t>
            </w:r>
            <w:r w:rsidR="005A170C" w:rsidRPr="002362A2">
              <w:rPr>
                <w:b/>
                <w:bCs/>
                <w:lang w:val="en-US"/>
              </w:rPr>
              <w:t>Vehicle</w:t>
            </w:r>
            <w:r w:rsidR="009E60D5" w:rsidRPr="0027304D">
              <w:rPr>
                <w:b/>
                <w:bCs/>
                <w:lang w:val="en-US"/>
              </w:rPr>
              <w:t xml:space="preserve">, </w:t>
            </w:r>
            <w:r w:rsidR="00807EF9">
              <w:rPr>
                <w:b/>
                <w:bCs/>
                <w:lang w:val="en-US"/>
              </w:rPr>
              <w:t>HMD type XR devices.</w:t>
            </w:r>
          </w:p>
        </w:tc>
      </w:tr>
      <w:tr w:rsidR="008F6405" w:rsidRPr="00FD5442" w14:paraId="2B9FF274" w14:textId="77777777">
        <w:tc>
          <w:tcPr>
            <w:tcW w:w="2463" w:type="dxa"/>
          </w:tcPr>
          <w:p w14:paraId="4594CF19" w14:textId="14B1225B" w:rsidR="008F6405" w:rsidRPr="005A65F4" w:rsidRDefault="008F6405" w:rsidP="004B5785">
            <w:pPr>
              <w:pStyle w:val="BodyText"/>
              <w:rPr>
                <w:b/>
                <w:bCs/>
                <w:lang w:val="en-US"/>
              </w:rPr>
            </w:pPr>
            <w:r w:rsidRPr="005A65F4">
              <w:rPr>
                <w:b/>
                <w:bCs/>
                <w:lang w:val="en-US"/>
              </w:rPr>
              <w:t xml:space="preserve">Design </w:t>
            </w:r>
            <w:r w:rsidR="00EC3AAA" w:rsidRPr="005A65F4">
              <w:rPr>
                <w:b/>
                <w:bCs/>
                <w:lang w:val="en-US"/>
              </w:rPr>
              <w:t>considerations</w:t>
            </w:r>
          </w:p>
        </w:tc>
        <w:tc>
          <w:tcPr>
            <w:tcW w:w="2464" w:type="dxa"/>
          </w:tcPr>
          <w:p w14:paraId="492A94C1" w14:textId="3FBA0DF7" w:rsidR="00FD4285" w:rsidRDefault="000F2C78" w:rsidP="00FD4285">
            <w:pPr>
              <w:pStyle w:val="BodyText"/>
              <w:numPr>
                <w:ilvl w:val="0"/>
                <w:numId w:val="44"/>
              </w:numPr>
              <w:rPr>
                <w:lang w:val="en-US"/>
              </w:rPr>
            </w:pPr>
            <w:r>
              <w:rPr>
                <w:lang w:val="en-US"/>
              </w:rPr>
              <w:t>Aim for device capability above 4G IoT</w:t>
            </w:r>
            <w:r w:rsidR="008D6DCD">
              <w:rPr>
                <w:lang w:val="en-US"/>
              </w:rPr>
              <w:t xml:space="preserve"> </w:t>
            </w:r>
            <w:r w:rsidR="00A06BA3">
              <w:rPr>
                <w:lang w:val="en-US"/>
              </w:rPr>
              <w:t xml:space="preserve">and </w:t>
            </w:r>
            <w:r w:rsidR="008D6DCD">
              <w:rPr>
                <w:lang w:val="en-US"/>
              </w:rPr>
              <w:t xml:space="preserve">below 5G NR, </w:t>
            </w:r>
          </w:p>
          <w:p w14:paraId="78D9BE6E" w14:textId="2262F3AA" w:rsidR="008F6405" w:rsidRDefault="008D6DCD" w:rsidP="00FD4285">
            <w:pPr>
              <w:pStyle w:val="BodyText"/>
              <w:numPr>
                <w:ilvl w:val="0"/>
                <w:numId w:val="44"/>
              </w:numPr>
              <w:rPr>
                <w:lang w:val="en-US"/>
              </w:rPr>
            </w:pPr>
            <w:r>
              <w:rPr>
                <w:lang w:val="en-US"/>
              </w:rPr>
              <w:t>with r</w:t>
            </w:r>
            <w:r w:rsidR="008F6405">
              <w:rPr>
                <w:lang w:val="en-US"/>
              </w:rPr>
              <w:t>educed device complexity than legacy devices</w:t>
            </w:r>
            <w:r>
              <w:rPr>
                <w:lang w:val="en-US"/>
              </w:rPr>
              <w:t xml:space="preserve"> (e.g., 5G (e)Redcap)</w:t>
            </w:r>
          </w:p>
        </w:tc>
        <w:tc>
          <w:tcPr>
            <w:tcW w:w="2464" w:type="dxa"/>
          </w:tcPr>
          <w:p w14:paraId="7FFDFFB3" w14:textId="6384B20A" w:rsidR="0082584E" w:rsidRDefault="007D72D9" w:rsidP="0082584E">
            <w:pPr>
              <w:pStyle w:val="BodyText"/>
              <w:numPr>
                <w:ilvl w:val="0"/>
                <w:numId w:val="44"/>
              </w:numPr>
              <w:rPr>
                <w:lang w:val="en-US"/>
              </w:rPr>
            </w:pPr>
            <w:r>
              <w:rPr>
                <w:lang w:val="en-US"/>
              </w:rPr>
              <w:t>Improved data rate but l</w:t>
            </w:r>
            <w:r w:rsidR="00FD4285">
              <w:rPr>
                <w:lang w:val="en-US"/>
              </w:rPr>
              <w:t>imited</w:t>
            </w:r>
            <w:r w:rsidR="00B01CD6">
              <w:rPr>
                <w:lang w:val="en-US"/>
              </w:rPr>
              <w:t xml:space="preserve"> complexity </w:t>
            </w:r>
            <w:r w:rsidR="0082584E">
              <w:rPr>
                <w:lang w:val="en-US"/>
              </w:rPr>
              <w:t xml:space="preserve">additional to </w:t>
            </w:r>
            <w:r w:rsidR="00B01CD6">
              <w:rPr>
                <w:lang w:val="en-US"/>
              </w:rPr>
              <w:t>legacy devices</w:t>
            </w:r>
            <w:r w:rsidR="00450581">
              <w:rPr>
                <w:lang w:val="en-US"/>
              </w:rPr>
              <w:t xml:space="preserve"> (e.g., 5G </w:t>
            </w:r>
            <w:proofErr w:type="spellStart"/>
            <w:r w:rsidR="0082584E">
              <w:rPr>
                <w:lang w:val="en-US"/>
              </w:rPr>
              <w:t>eMMB</w:t>
            </w:r>
            <w:proofErr w:type="spellEnd"/>
            <w:r w:rsidR="00450581">
              <w:rPr>
                <w:lang w:val="en-US"/>
              </w:rPr>
              <w:t>)</w:t>
            </w:r>
          </w:p>
          <w:p w14:paraId="546B85AF" w14:textId="55013020" w:rsidR="008F6405" w:rsidRDefault="00491E67" w:rsidP="0082584E">
            <w:pPr>
              <w:pStyle w:val="BodyText"/>
              <w:numPr>
                <w:ilvl w:val="0"/>
                <w:numId w:val="44"/>
              </w:numPr>
              <w:rPr>
                <w:lang w:val="en-US"/>
              </w:rPr>
            </w:pPr>
            <w:r>
              <w:rPr>
                <w:lang w:val="en-US"/>
              </w:rPr>
              <w:t>consider the formfactor limitation</w:t>
            </w:r>
            <w:r w:rsidR="00E97698">
              <w:rPr>
                <w:lang w:val="en-US"/>
              </w:rPr>
              <w:t xml:space="preserve"> when </w:t>
            </w:r>
            <w:r w:rsidR="00D21CB0">
              <w:rPr>
                <w:lang w:val="en-US"/>
              </w:rPr>
              <w:t>determining</w:t>
            </w:r>
            <w:r w:rsidR="00E97698">
              <w:rPr>
                <w:lang w:val="en-US"/>
              </w:rPr>
              <w:t xml:space="preserve"> the device parameters/capabilities</w:t>
            </w:r>
          </w:p>
        </w:tc>
        <w:tc>
          <w:tcPr>
            <w:tcW w:w="2464" w:type="dxa"/>
          </w:tcPr>
          <w:p w14:paraId="207BDB38" w14:textId="71C2BD60" w:rsidR="00FD5442" w:rsidRPr="00FD5442" w:rsidRDefault="00FD5442" w:rsidP="00FD5442">
            <w:pPr>
              <w:pStyle w:val="ListParagraph"/>
              <w:numPr>
                <w:ilvl w:val="0"/>
                <w:numId w:val="44"/>
              </w:numPr>
              <w:rPr>
                <w:lang w:val="en-US"/>
              </w:rPr>
            </w:pPr>
            <w:r w:rsidRPr="00FD5442">
              <w:rPr>
                <w:lang w:val="en-US"/>
              </w:rPr>
              <w:t xml:space="preserve">focus on fulfilling the extraordinary </w:t>
            </w:r>
            <w:r w:rsidR="00A06BA3" w:rsidRPr="00FD5442">
              <w:rPr>
                <w:lang w:val="en-US"/>
              </w:rPr>
              <w:t>performance</w:t>
            </w:r>
            <w:r w:rsidR="00A06BA3">
              <w:rPr>
                <w:lang w:val="en-US"/>
              </w:rPr>
              <w:t xml:space="preserve"> bounds</w:t>
            </w:r>
            <w:r w:rsidR="00A06BA3" w:rsidRPr="00FD5442">
              <w:rPr>
                <w:lang w:val="en-US"/>
              </w:rPr>
              <w:t xml:space="preserve"> </w:t>
            </w:r>
          </w:p>
          <w:p w14:paraId="3BF47100" w14:textId="076CEDA3" w:rsidR="0082584E" w:rsidRPr="005E79B5" w:rsidRDefault="00813A2F" w:rsidP="005E79B5">
            <w:pPr>
              <w:pStyle w:val="BodyText"/>
              <w:numPr>
                <w:ilvl w:val="0"/>
                <w:numId w:val="44"/>
              </w:numPr>
              <w:rPr>
                <w:lang w:val="en-US"/>
              </w:rPr>
            </w:pPr>
            <w:r>
              <w:rPr>
                <w:lang w:val="en-US"/>
              </w:rPr>
              <w:t>no major constraints due to device formfactor</w:t>
            </w:r>
            <w:r w:rsidR="005E79B5">
              <w:rPr>
                <w:lang w:val="en-US"/>
              </w:rPr>
              <w:t xml:space="preserve"> </w:t>
            </w:r>
            <w:r w:rsidR="00CC5893">
              <w:rPr>
                <w:lang w:val="en-US"/>
              </w:rPr>
              <w:t xml:space="preserve">but </w:t>
            </w:r>
            <w:r w:rsidR="005E79B5">
              <w:rPr>
                <w:lang w:val="en-US"/>
              </w:rPr>
              <w:t xml:space="preserve">with realistic implementation </w:t>
            </w:r>
            <w:r w:rsidR="00CC5893">
              <w:rPr>
                <w:lang w:val="en-US"/>
              </w:rPr>
              <w:t>assumption</w:t>
            </w:r>
            <w:r w:rsidR="005E79B5">
              <w:rPr>
                <w:lang w:val="en-US"/>
              </w:rPr>
              <w:t xml:space="preserve"> </w:t>
            </w:r>
          </w:p>
        </w:tc>
      </w:tr>
      <w:tr w:rsidR="00957896" w14:paraId="1FDBDE6E" w14:textId="77777777">
        <w:tc>
          <w:tcPr>
            <w:tcW w:w="2463" w:type="dxa"/>
          </w:tcPr>
          <w:p w14:paraId="5FEC694A" w14:textId="1D2EDA84" w:rsidR="00957896" w:rsidRPr="005A65F4" w:rsidRDefault="00957896" w:rsidP="00957896">
            <w:pPr>
              <w:pStyle w:val="BodyText"/>
              <w:rPr>
                <w:b/>
                <w:bCs/>
                <w:lang w:val="en-US"/>
              </w:rPr>
            </w:pPr>
            <w:r w:rsidRPr="005A65F4">
              <w:rPr>
                <w:b/>
                <w:bCs/>
                <w:lang w:val="en-US"/>
              </w:rPr>
              <w:t>Frequency range</w:t>
            </w:r>
          </w:p>
        </w:tc>
        <w:tc>
          <w:tcPr>
            <w:tcW w:w="2464" w:type="dxa"/>
          </w:tcPr>
          <w:p w14:paraId="0B9020E4" w14:textId="7BBA78D1" w:rsidR="00957896" w:rsidRDefault="00957896" w:rsidP="002350CE">
            <w:pPr>
              <w:pStyle w:val="BodyText"/>
              <w:rPr>
                <w:lang w:val="en-US"/>
              </w:rPr>
            </w:pPr>
            <w:r>
              <w:rPr>
                <w:lang w:val="en-US"/>
              </w:rPr>
              <w:t>Focus on frequency bands &lt;</w:t>
            </w:r>
            <w:r w:rsidR="00FE77D3">
              <w:rPr>
                <w:lang w:val="en-US"/>
              </w:rPr>
              <w:t xml:space="preserve"> 3 or</w:t>
            </w:r>
            <w:r>
              <w:rPr>
                <w:lang w:val="en-US"/>
              </w:rPr>
              <w:t xml:space="preserve"> 4 GHz</w:t>
            </w:r>
          </w:p>
        </w:tc>
        <w:tc>
          <w:tcPr>
            <w:tcW w:w="2464" w:type="dxa"/>
          </w:tcPr>
          <w:p w14:paraId="334A789C" w14:textId="6EE726A1" w:rsidR="00957896" w:rsidRDefault="00957896" w:rsidP="00957896">
            <w:pPr>
              <w:pStyle w:val="BodyText"/>
              <w:rPr>
                <w:lang w:val="en-US"/>
              </w:rPr>
            </w:pPr>
            <w:r>
              <w:rPr>
                <w:lang w:val="en-US"/>
              </w:rPr>
              <w:t>FR1, FR2-1, “FR3”</w:t>
            </w:r>
          </w:p>
        </w:tc>
        <w:tc>
          <w:tcPr>
            <w:tcW w:w="2464" w:type="dxa"/>
          </w:tcPr>
          <w:p w14:paraId="4B01D1D6" w14:textId="34C1EE3E" w:rsidR="00957896" w:rsidRDefault="00957896" w:rsidP="00957896">
            <w:pPr>
              <w:pStyle w:val="BodyText"/>
              <w:rPr>
                <w:lang w:val="en-US"/>
              </w:rPr>
            </w:pPr>
            <w:r>
              <w:rPr>
                <w:lang w:val="en-US"/>
              </w:rPr>
              <w:t>FR1, FR2-1, “FR3”</w:t>
            </w:r>
          </w:p>
        </w:tc>
      </w:tr>
      <w:tr w:rsidR="007A1318" w14:paraId="77116D9C" w14:textId="77777777">
        <w:tc>
          <w:tcPr>
            <w:tcW w:w="2463" w:type="dxa"/>
          </w:tcPr>
          <w:p w14:paraId="3C929A5B" w14:textId="39E178B5" w:rsidR="007A1318" w:rsidRPr="005A65F4" w:rsidRDefault="00D709B0" w:rsidP="00957896">
            <w:pPr>
              <w:pStyle w:val="BodyText"/>
              <w:rPr>
                <w:b/>
                <w:bCs/>
                <w:lang w:val="en-US"/>
              </w:rPr>
            </w:pPr>
            <w:r>
              <w:rPr>
                <w:b/>
                <w:bCs/>
                <w:lang w:val="en-US"/>
              </w:rPr>
              <w:t>Minimum</w:t>
            </w:r>
            <w:r w:rsidR="007A1318" w:rsidRPr="005A65F4">
              <w:rPr>
                <w:b/>
                <w:bCs/>
                <w:lang w:val="en-US"/>
              </w:rPr>
              <w:t xml:space="preserve"> UE CBW</w:t>
            </w:r>
          </w:p>
        </w:tc>
        <w:tc>
          <w:tcPr>
            <w:tcW w:w="2464" w:type="dxa"/>
          </w:tcPr>
          <w:p w14:paraId="5F387796" w14:textId="2D755BF1" w:rsidR="007A1318" w:rsidRPr="007A1318" w:rsidRDefault="007A1318" w:rsidP="00A0653A">
            <w:pPr>
              <w:pStyle w:val="BodyText"/>
              <w:rPr>
                <w:lang w:val="en-US"/>
              </w:rPr>
            </w:pPr>
            <w:r>
              <w:rPr>
                <w:lang w:val="en-US"/>
              </w:rPr>
              <w:t>3MHz</w:t>
            </w:r>
          </w:p>
        </w:tc>
        <w:tc>
          <w:tcPr>
            <w:tcW w:w="2464" w:type="dxa"/>
          </w:tcPr>
          <w:p w14:paraId="1450B03A" w14:textId="0A04A187" w:rsidR="007A1318" w:rsidRDefault="00B67293" w:rsidP="007A1318">
            <w:pPr>
              <w:pStyle w:val="BodyText"/>
              <w:rPr>
                <w:lang w:val="en-US"/>
              </w:rPr>
            </w:pPr>
            <w:r>
              <w:rPr>
                <w:lang w:val="en-US"/>
              </w:rPr>
              <w:t xml:space="preserve">Supporting </w:t>
            </w:r>
            <w:r w:rsidR="007A1318">
              <w:rPr>
                <w:lang w:val="en-US"/>
              </w:rPr>
              <w:t>3MHz in FR1</w:t>
            </w:r>
          </w:p>
        </w:tc>
        <w:tc>
          <w:tcPr>
            <w:tcW w:w="2464" w:type="dxa"/>
          </w:tcPr>
          <w:p w14:paraId="768568C6" w14:textId="15DABAD5" w:rsidR="007A1318" w:rsidRDefault="00B67293" w:rsidP="007A1318">
            <w:pPr>
              <w:pStyle w:val="BodyText"/>
              <w:rPr>
                <w:lang w:val="en-US"/>
              </w:rPr>
            </w:pPr>
            <w:r>
              <w:rPr>
                <w:lang w:val="en-US"/>
              </w:rPr>
              <w:t xml:space="preserve">Supporting </w:t>
            </w:r>
            <w:r w:rsidR="007A1318">
              <w:rPr>
                <w:lang w:val="en-US"/>
              </w:rPr>
              <w:t>3MHz in FR1</w:t>
            </w:r>
          </w:p>
        </w:tc>
      </w:tr>
      <w:tr w:rsidR="00957896" w14:paraId="01809980" w14:textId="77777777">
        <w:tc>
          <w:tcPr>
            <w:tcW w:w="2463" w:type="dxa"/>
          </w:tcPr>
          <w:p w14:paraId="641A7379" w14:textId="5C6C53C7" w:rsidR="00957896" w:rsidRPr="005A65F4" w:rsidRDefault="002350CE" w:rsidP="00957896">
            <w:pPr>
              <w:pStyle w:val="BodyText"/>
              <w:rPr>
                <w:b/>
                <w:bCs/>
                <w:lang w:val="en-US"/>
              </w:rPr>
            </w:pPr>
            <w:r w:rsidRPr="005A65F4">
              <w:rPr>
                <w:b/>
                <w:bCs/>
                <w:lang w:val="en-US"/>
              </w:rPr>
              <w:t xml:space="preserve">Maximum </w:t>
            </w:r>
            <w:r w:rsidR="00957896" w:rsidRPr="005A65F4">
              <w:rPr>
                <w:b/>
                <w:bCs/>
                <w:lang w:val="en-US"/>
              </w:rPr>
              <w:t>UE CBW</w:t>
            </w:r>
            <w:r w:rsidR="00A0653A" w:rsidRPr="005A65F4">
              <w:rPr>
                <w:b/>
                <w:bCs/>
                <w:lang w:val="en-US"/>
              </w:rPr>
              <w:t xml:space="preserve"> (single CC)</w:t>
            </w:r>
            <w:r w:rsidR="00957896" w:rsidRPr="005A65F4">
              <w:rPr>
                <w:b/>
                <w:bCs/>
                <w:lang w:val="en-US"/>
              </w:rPr>
              <w:t xml:space="preserve"> </w:t>
            </w:r>
          </w:p>
        </w:tc>
        <w:tc>
          <w:tcPr>
            <w:tcW w:w="2464" w:type="dxa"/>
          </w:tcPr>
          <w:p w14:paraId="55D84934" w14:textId="042DB083" w:rsidR="00957896" w:rsidRPr="00A0653A" w:rsidRDefault="00957896" w:rsidP="00A0653A">
            <w:pPr>
              <w:pStyle w:val="BodyText"/>
              <w:rPr>
                <w:lang w:val="en-US"/>
              </w:rPr>
            </w:pPr>
            <w:r w:rsidRPr="007A1318">
              <w:rPr>
                <w:lang w:val="en-US"/>
              </w:rPr>
              <w:t>UL: 3MHz</w:t>
            </w:r>
            <w:r w:rsidR="00A0653A" w:rsidRPr="007A1318">
              <w:rPr>
                <w:lang w:val="en-US"/>
              </w:rPr>
              <w:t>/</w:t>
            </w:r>
            <w:r w:rsidR="00A0653A">
              <w:rPr>
                <w:lang w:val="en-US"/>
              </w:rPr>
              <w:t xml:space="preserve"> </w:t>
            </w:r>
            <w:r w:rsidRPr="00A0653A">
              <w:rPr>
                <w:lang w:val="en-US"/>
              </w:rPr>
              <w:t>DL: TBD</w:t>
            </w:r>
          </w:p>
          <w:p w14:paraId="65CCE63C" w14:textId="0B62E7DF" w:rsidR="00957896" w:rsidRDefault="00957896" w:rsidP="00957896">
            <w:pPr>
              <w:pStyle w:val="BodyText"/>
              <w:rPr>
                <w:lang w:val="en-US"/>
              </w:rPr>
            </w:pPr>
          </w:p>
        </w:tc>
        <w:tc>
          <w:tcPr>
            <w:tcW w:w="2464" w:type="dxa"/>
          </w:tcPr>
          <w:p w14:paraId="6CB8BB76" w14:textId="1B2CBB92" w:rsidR="00957896" w:rsidRDefault="00957896" w:rsidP="00A0653A">
            <w:pPr>
              <w:pStyle w:val="BodyText"/>
              <w:numPr>
                <w:ilvl w:val="0"/>
                <w:numId w:val="45"/>
              </w:numPr>
              <w:rPr>
                <w:lang w:val="en-US"/>
              </w:rPr>
            </w:pPr>
            <w:r>
              <w:rPr>
                <w:lang w:val="en-US"/>
              </w:rPr>
              <w:t>100 MHz in FR1</w:t>
            </w:r>
            <w:r w:rsidR="00A0653A">
              <w:rPr>
                <w:lang w:val="en-US"/>
              </w:rPr>
              <w:t xml:space="preserve"> (same as 5G NR)</w:t>
            </w:r>
          </w:p>
          <w:p w14:paraId="06824D90" w14:textId="727FF892" w:rsidR="00957896" w:rsidRDefault="00957896" w:rsidP="00A0653A">
            <w:pPr>
              <w:pStyle w:val="BodyText"/>
              <w:numPr>
                <w:ilvl w:val="0"/>
                <w:numId w:val="45"/>
              </w:numPr>
              <w:rPr>
                <w:lang w:val="en-US"/>
              </w:rPr>
            </w:pPr>
            <w:r>
              <w:rPr>
                <w:lang w:val="en-US"/>
              </w:rPr>
              <w:t>200 MHz in FR3</w:t>
            </w:r>
          </w:p>
          <w:p w14:paraId="00A9809D" w14:textId="7C9F108C" w:rsidR="00957896" w:rsidRDefault="00957896" w:rsidP="00A0653A">
            <w:pPr>
              <w:pStyle w:val="BodyText"/>
              <w:numPr>
                <w:ilvl w:val="0"/>
                <w:numId w:val="45"/>
              </w:numPr>
              <w:rPr>
                <w:lang w:val="en-US"/>
              </w:rPr>
            </w:pPr>
            <w:r>
              <w:rPr>
                <w:lang w:val="en-US"/>
              </w:rPr>
              <w:t>400 MHz in FR2-1</w:t>
            </w:r>
            <w:r w:rsidR="00A0653A">
              <w:rPr>
                <w:lang w:val="en-US"/>
              </w:rPr>
              <w:t>(same as 5G NR)</w:t>
            </w:r>
          </w:p>
        </w:tc>
        <w:tc>
          <w:tcPr>
            <w:tcW w:w="2464" w:type="dxa"/>
          </w:tcPr>
          <w:p w14:paraId="35198885" w14:textId="08F97C78" w:rsidR="00957896" w:rsidRDefault="00957896" w:rsidP="00A0653A">
            <w:pPr>
              <w:pStyle w:val="BodyText"/>
              <w:numPr>
                <w:ilvl w:val="0"/>
                <w:numId w:val="45"/>
              </w:numPr>
              <w:rPr>
                <w:lang w:val="en-US"/>
              </w:rPr>
            </w:pPr>
            <w:r>
              <w:rPr>
                <w:lang w:val="en-US"/>
              </w:rPr>
              <w:t>200 MHz in FR1</w:t>
            </w:r>
          </w:p>
          <w:p w14:paraId="2F972BF6" w14:textId="0AFA8317" w:rsidR="00957896" w:rsidRDefault="00A0653A" w:rsidP="00A0653A">
            <w:pPr>
              <w:pStyle w:val="BodyText"/>
              <w:numPr>
                <w:ilvl w:val="0"/>
                <w:numId w:val="45"/>
              </w:numPr>
              <w:rPr>
                <w:lang w:val="en-US"/>
              </w:rPr>
            </w:pPr>
            <w:r>
              <w:rPr>
                <w:lang w:val="en-US"/>
              </w:rPr>
              <w:t>4</w:t>
            </w:r>
            <w:r w:rsidR="00957896">
              <w:rPr>
                <w:lang w:val="en-US"/>
              </w:rPr>
              <w:t>00 MHz in FR3</w:t>
            </w:r>
          </w:p>
          <w:p w14:paraId="01B7C155" w14:textId="43E54FFA" w:rsidR="00957896" w:rsidRDefault="00957896" w:rsidP="00A0653A">
            <w:pPr>
              <w:pStyle w:val="BodyText"/>
              <w:numPr>
                <w:ilvl w:val="0"/>
                <w:numId w:val="45"/>
              </w:numPr>
              <w:rPr>
                <w:lang w:val="en-US"/>
              </w:rPr>
            </w:pPr>
            <w:r>
              <w:rPr>
                <w:lang w:val="en-US"/>
              </w:rPr>
              <w:t>400 MHz in FR2-1</w:t>
            </w:r>
          </w:p>
        </w:tc>
      </w:tr>
      <w:tr w:rsidR="00957896" w14:paraId="08394561" w14:textId="77777777">
        <w:tc>
          <w:tcPr>
            <w:tcW w:w="2463" w:type="dxa"/>
          </w:tcPr>
          <w:p w14:paraId="3D8D6447" w14:textId="2B45FB2F" w:rsidR="00957896" w:rsidRPr="005A65F4" w:rsidRDefault="00957896" w:rsidP="00957896">
            <w:pPr>
              <w:pStyle w:val="BodyText"/>
              <w:rPr>
                <w:b/>
                <w:bCs/>
                <w:lang w:val="en-US"/>
              </w:rPr>
            </w:pPr>
            <w:r w:rsidRPr="005A65F4">
              <w:rPr>
                <w:b/>
                <w:bCs/>
                <w:lang w:val="en-US"/>
              </w:rPr>
              <w:t>Duplex mode</w:t>
            </w:r>
          </w:p>
        </w:tc>
        <w:tc>
          <w:tcPr>
            <w:tcW w:w="2464" w:type="dxa"/>
          </w:tcPr>
          <w:p w14:paraId="744CDFC3" w14:textId="444704DF" w:rsidR="00957896" w:rsidRDefault="00BB1E6A" w:rsidP="00957896">
            <w:pPr>
              <w:pStyle w:val="BodyText"/>
              <w:rPr>
                <w:lang w:val="en-US"/>
              </w:rPr>
            </w:pPr>
            <w:r>
              <w:rPr>
                <w:lang w:val="en-US"/>
              </w:rPr>
              <w:t xml:space="preserve">Focus on </w:t>
            </w:r>
            <w:r w:rsidR="00957896">
              <w:rPr>
                <w:lang w:val="en-US"/>
              </w:rPr>
              <w:t xml:space="preserve">HD-FDD, </w:t>
            </w:r>
            <w:r w:rsidR="00A06BA3">
              <w:rPr>
                <w:lang w:val="en-US"/>
              </w:rPr>
              <w:t>FD-</w:t>
            </w:r>
            <w:r w:rsidR="00957896">
              <w:rPr>
                <w:lang w:val="en-US"/>
              </w:rPr>
              <w:t>FDD/TDD</w:t>
            </w:r>
            <w:r>
              <w:rPr>
                <w:lang w:val="en-US"/>
              </w:rPr>
              <w:t xml:space="preserve"> can be supported</w:t>
            </w:r>
          </w:p>
        </w:tc>
        <w:tc>
          <w:tcPr>
            <w:tcW w:w="2464" w:type="dxa"/>
          </w:tcPr>
          <w:p w14:paraId="44312DA8" w14:textId="006131C8" w:rsidR="00957896" w:rsidRDefault="00957896" w:rsidP="00957896">
            <w:pPr>
              <w:pStyle w:val="BodyText"/>
              <w:rPr>
                <w:lang w:val="en-US"/>
              </w:rPr>
            </w:pPr>
            <w:r>
              <w:rPr>
                <w:lang w:val="en-US"/>
              </w:rPr>
              <w:t>FDD/TDD</w:t>
            </w:r>
          </w:p>
        </w:tc>
        <w:tc>
          <w:tcPr>
            <w:tcW w:w="2464" w:type="dxa"/>
          </w:tcPr>
          <w:p w14:paraId="2DB15C93" w14:textId="2BBF7D41" w:rsidR="00957896" w:rsidRDefault="00957896" w:rsidP="00957896">
            <w:pPr>
              <w:pStyle w:val="BodyText"/>
              <w:rPr>
                <w:lang w:val="en-US"/>
              </w:rPr>
            </w:pPr>
            <w:r>
              <w:rPr>
                <w:lang w:val="en-US"/>
              </w:rPr>
              <w:t>FDD/TDD</w:t>
            </w:r>
          </w:p>
        </w:tc>
      </w:tr>
      <w:tr w:rsidR="00957896" w:rsidRPr="0049186D" w14:paraId="0B016924" w14:textId="77777777">
        <w:tc>
          <w:tcPr>
            <w:tcW w:w="2463" w:type="dxa"/>
          </w:tcPr>
          <w:p w14:paraId="35D2AD02" w14:textId="20A54441" w:rsidR="00957896" w:rsidRPr="005A65F4" w:rsidRDefault="00957896" w:rsidP="00957896">
            <w:pPr>
              <w:pStyle w:val="BodyText"/>
              <w:rPr>
                <w:b/>
                <w:bCs/>
                <w:lang w:val="en-US"/>
              </w:rPr>
            </w:pPr>
            <w:r w:rsidRPr="005A65F4">
              <w:rPr>
                <w:b/>
                <w:bCs/>
                <w:lang w:val="en-US"/>
              </w:rPr>
              <w:t>Number of antennas</w:t>
            </w:r>
          </w:p>
        </w:tc>
        <w:tc>
          <w:tcPr>
            <w:tcW w:w="2464" w:type="dxa"/>
          </w:tcPr>
          <w:p w14:paraId="6E440269" w14:textId="78E4986A" w:rsidR="00957896" w:rsidRDefault="00957896" w:rsidP="00957896">
            <w:pPr>
              <w:pStyle w:val="BodyText"/>
              <w:rPr>
                <w:lang w:val="en-US"/>
              </w:rPr>
            </w:pPr>
            <w:r>
              <w:rPr>
                <w:lang w:val="en-US"/>
              </w:rPr>
              <w:t>1T/1R</w:t>
            </w:r>
          </w:p>
        </w:tc>
        <w:tc>
          <w:tcPr>
            <w:tcW w:w="2464" w:type="dxa"/>
          </w:tcPr>
          <w:p w14:paraId="2A16CFC6" w14:textId="5356D6BB" w:rsidR="00957896" w:rsidRDefault="00957896" w:rsidP="00957896">
            <w:pPr>
              <w:pStyle w:val="BodyText"/>
              <w:rPr>
                <w:lang w:val="en-US"/>
              </w:rPr>
            </w:pPr>
            <w:r>
              <w:rPr>
                <w:lang w:val="en-US"/>
              </w:rPr>
              <w:t>FR1&amp;FR2-1 antenna assumption to be the s</w:t>
            </w:r>
            <w:r w:rsidRPr="0049186D">
              <w:rPr>
                <w:lang w:val="en-US"/>
              </w:rPr>
              <w:t>ame as in 5G N</w:t>
            </w:r>
            <w:r>
              <w:rPr>
                <w:lang w:val="en-US"/>
              </w:rPr>
              <w:t>R,</w:t>
            </w:r>
          </w:p>
          <w:p w14:paraId="421D6A6F" w14:textId="72357044" w:rsidR="00957896" w:rsidRPr="0049186D" w:rsidRDefault="00957896" w:rsidP="00957896">
            <w:pPr>
              <w:pStyle w:val="BodyText"/>
              <w:rPr>
                <w:lang w:val="en-US"/>
              </w:rPr>
            </w:pPr>
            <w:r>
              <w:rPr>
                <w:lang w:val="en-US"/>
              </w:rPr>
              <w:t>2T/4R in FR3.</w:t>
            </w:r>
          </w:p>
        </w:tc>
        <w:tc>
          <w:tcPr>
            <w:tcW w:w="2464" w:type="dxa"/>
          </w:tcPr>
          <w:p w14:paraId="0842974B" w14:textId="77777777" w:rsidR="00957896" w:rsidRDefault="00957896" w:rsidP="00957896">
            <w:pPr>
              <w:pStyle w:val="BodyText"/>
              <w:rPr>
                <w:lang w:val="en-US"/>
              </w:rPr>
            </w:pPr>
            <w:r>
              <w:rPr>
                <w:lang w:val="en-US"/>
              </w:rPr>
              <w:t>2T/8R in FR1 and FR3</w:t>
            </w:r>
          </w:p>
          <w:p w14:paraId="7D88FA90" w14:textId="41B0AAED" w:rsidR="00957896" w:rsidRPr="0049186D" w:rsidRDefault="00957896" w:rsidP="00957896">
            <w:pPr>
              <w:pStyle w:val="BodyText"/>
              <w:rPr>
                <w:lang w:val="en-US"/>
              </w:rPr>
            </w:pPr>
            <w:r>
              <w:rPr>
                <w:lang w:val="en-US"/>
              </w:rPr>
              <w:t>FR2-1 antenna assumption to be the s</w:t>
            </w:r>
            <w:r w:rsidRPr="0049186D">
              <w:rPr>
                <w:lang w:val="en-US"/>
              </w:rPr>
              <w:t>ame as in 5G N</w:t>
            </w:r>
            <w:r>
              <w:rPr>
                <w:lang w:val="en-US"/>
              </w:rPr>
              <w:t>R.</w:t>
            </w:r>
          </w:p>
        </w:tc>
      </w:tr>
      <w:tr w:rsidR="00957896" w14:paraId="4BC9794F" w14:textId="77777777">
        <w:tc>
          <w:tcPr>
            <w:tcW w:w="2463" w:type="dxa"/>
          </w:tcPr>
          <w:p w14:paraId="054B5795" w14:textId="153CA21A" w:rsidR="00957896" w:rsidRPr="005A65F4" w:rsidRDefault="00564739" w:rsidP="00957896">
            <w:pPr>
              <w:pStyle w:val="BodyText"/>
              <w:rPr>
                <w:b/>
                <w:bCs/>
                <w:lang w:val="en-US"/>
              </w:rPr>
            </w:pPr>
            <w:r w:rsidRPr="005A65F4">
              <w:rPr>
                <w:b/>
                <w:bCs/>
                <w:lang w:val="en-US"/>
              </w:rPr>
              <w:t>Default power class</w:t>
            </w:r>
          </w:p>
        </w:tc>
        <w:tc>
          <w:tcPr>
            <w:tcW w:w="2464" w:type="dxa"/>
          </w:tcPr>
          <w:p w14:paraId="366B99FD" w14:textId="7DC63765" w:rsidR="00957896" w:rsidRDefault="00957896" w:rsidP="00957896">
            <w:pPr>
              <w:pStyle w:val="BodyText"/>
              <w:rPr>
                <w:lang w:val="en-US"/>
              </w:rPr>
            </w:pPr>
            <w:r>
              <w:rPr>
                <w:lang w:val="en-US"/>
              </w:rPr>
              <w:t>23 dBm</w:t>
            </w:r>
            <w:r w:rsidR="00564739">
              <w:rPr>
                <w:lang w:val="en-US"/>
              </w:rPr>
              <w:t xml:space="preserve"> </w:t>
            </w:r>
          </w:p>
        </w:tc>
        <w:tc>
          <w:tcPr>
            <w:tcW w:w="2464" w:type="dxa"/>
          </w:tcPr>
          <w:p w14:paraId="6FA90590" w14:textId="1C04DCDD" w:rsidR="00957896" w:rsidRDefault="00957896" w:rsidP="00957896">
            <w:pPr>
              <w:pStyle w:val="BodyText"/>
              <w:rPr>
                <w:lang w:val="en-US"/>
              </w:rPr>
            </w:pPr>
            <w:r>
              <w:rPr>
                <w:lang w:val="en-US"/>
              </w:rPr>
              <w:t>2</w:t>
            </w:r>
            <w:r w:rsidR="005A43E1">
              <w:rPr>
                <w:lang w:val="en-US"/>
              </w:rPr>
              <w:t>3</w:t>
            </w:r>
            <w:r>
              <w:rPr>
                <w:lang w:val="en-US"/>
              </w:rPr>
              <w:t xml:space="preserve"> dBm in FR1</w:t>
            </w:r>
          </w:p>
          <w:p w14:paraId="20768098" w14:textId="77777777" w:rsidR="00957896" w:rsidRDefault="00957896" w:rsidP="00957896">
            <w:pPr>
              <w:pStyle w:val="BodyText"/>
              <w:rPr>
                <w:lang w:val="en-US"/>
              </w:rPr>
            </w:pPr>
            <w:r>
              <w:rPr>
                <w:lang w:val="en-US"/>
              </w:rPr>
              <w:t>26 dBm in FR3</w:t>
            </w:r>
          </w:p>
          <w:p w14:paraId="58FF54DA" w14:textId="5986EFD4" w:rsidR="00957896" w:rsidRDefault="00957896" w:rsidP="00957896">
            <w:pPr>
              <w:pStyle w:val="BodyText"/>
              <w:rPr>
                <w:lang w:val="en-US"/>
              </w:rPr>
            </w:pPr>
            <w:r>
              <w:rPr>
                <w:lang w:val="en-US"/>
              </w:rPr>
              <w:t>Considering enhancement on PC3 in FR2-1</w:t>
            </w:r>
          </w:p>
        </w:tc>
        <w:tc>
          <w:tcPr>
            <w:tcW w:w="2464" w:type="dxa"/>
          </w:tcPr>
          <w:p w14:paraId="21B85BDB" w14:textId="77777777" w:rsidR="00957896" w:rsidRDefault="00957896" w:rsidP="00957896">
            <w:pPr>
              <w:pStyle w:val="BodyText"/>
              <w:rPr>
                <w:lang w:val="en-US"/>
              </w:rPr>
            </w:pPr>
            <w:r>
              <w:rPr>
                <w:lang w:val="en-US"/>
              </w:rPr>
              <w:t>26 dBm in FR1</w:t>
            </w:r>
          </w:p>
          <w:p w14:paraId="7C7C22FB" w14:textId="77777777" w:rsidR="00957896" w:rsidRDefault="00957896" w:rsidP="00957896">
            <w:pPr>
              <w:pStyle w:val="BodyText"/>
              <w:rPr>
                <w:lang w:val="en-US"/>
              </w:rPr>
            </w:pPr>
            <w:r>
              <w:rPr>
                <w:lang w:val="en-US"/>
              </w:rPr>
              <w:t>31 dBm in FR3</w:t>
            </w:r>
          </w:p>
          <w:p w14:paraId="56671625" w14:textId="0D5159E1" w:rsidR="00957896" w:rsidRDefault="00957896" w:rsidP="00957896">
            <w:pPr>
              <w:pStyle w:val="BodyText"/>
              <w:rPr>
                <w:lang w:val="en-US"/>
              </w:rPr>
            </w:pPr>
            <w:r>
              <w:rPr>
                <w:lang w:val="en-US"/>
              </w:rPr>
              <w:t>PC4 in FR2-1</w:t>
            </w:r>
          </w:p>
        </w:tc>
      </w:tr>
      <w:tr w:rsidR="00957896" w14:paraId="32EB6E1B" w14:textId="77777777">
        <w:tc>
          <w:tcPr>
            <w:tcW w:w="2463" w:type="dxa"/>
          </w:tcPr>
          <w:p w14:paraId="54169527" w14:textId="3A2A2E7A" w:rsidR="00957896" w:rsidRPr="005A65F4" w:rsidRDefault="00957896" w:rsidP="00957896">
            <w:pPr>
              <w:pStyle w:val="BodyText"/>
              <w:rPr>
                <w:b/>
                <w:bCs/>
                <w:lang w:val="en-US"/>
              </w:rPr>
            </w:pPr>
            <w:r w:rsidRPr="005A65F4">
              <w:rPr>
                <w:b/>
                <w:bCs/>
                <w:lang w:val="en-US"/>
              </w:rPr>
              <w:t>Mobility</w:t>
            </w:r>
          </w:p>
        </w:tc>
        <w:tc>
          <w:tcPr>
            <w:tcW w:w="2464" w:type="dxa"/>
          </w:tcPr>
          <w:p w14:paraId="0164E7B1" w14:textId="2F9DA329" w:rsidR="00957896" w:rsidRDefault="0049242A" w:rsidP="00957896">
            <w:pPr>
              <w:pStyle w:val="BodyText"/>
              <w:rPr>
                <w:lang w:val="en-US"/>
              </w:rPr>
            </w:pPr>
            <w:r>
              <w:rPr>
                <w:lang w:val="en-US"/>
              </w:rPr>
              <w:t xml:space="preserve">Idle </w:t>
            </w:r>
            <w:r w:rsidR="00957896">
              <w:rPr>
                <w:lang w:val="en-US"/>
              </w:rPr>
              <w:t>mode mobility as baseline</w:t>
            </w:r>
          </w:p>
        </w:tc>
        <w:tc>
          <w:tcPr>
            <w:tcW w:w="2464" w:type="dxa"/>
          </w:tcPr>
          <w:p w14:paraId="171921B5" w14:textId="395387A4" w:rsidR="00957896" w:rsidRDefault="00957896" w:rsidP="00957896">
            <w:pPr>
              <w:pStyle w:val="BodyText"/>
              <w:rPr>
                <w:lang w:val="en-US"/>
              </w:rPr>
            </w:pPr>
            <w:r>
              <w:rPr>
                <w:lang w:val="en-US"/>
              </w:rPr>
              <w:t>Connected mode mobility</w:t>
            </w:r>
          </w:p>
        </w:tc>
        <w:tc>
          <w:tcPr>
            <w:tcW w:w="2464" w:type="dxa"/>
          </w:tcPr>
          <w:p w14:paraId="3A2EDD45" w14:textId="6A23C990" w:rsidR="00957896" w:rsidRDefault="00957896" w:rsidP="00957896">
            <w:pPr>
              <w:pStyle w:val="BodyText"/>
              <w:rPr>
                <w:lang w:val="en-US"/>
              </w:rPr>
            </w:pPr>
            <w:r>
              <w:rPr>
                <w:lang w:val="en-US"/>
              </w:rPr>
              <w:t>Connected mode mobility</w:t>
            </w:r>
          </w:p>
        </w:tc>
      </w:tr>
      <w:tr w:rsidR="00957896" w14:paraId="56D01C81" w14:textId="77777777">
        <w:tc>
          <w:tcPr>
            <w:tcW w:w="2463" w:type="dxa"/>
          </w:tcPr>
          <w:p w14:paraId="6AD7C2F9" w14:textId="176825B6" w:rsidR="00957896" w:rsidRPr="005A65F4" w:rsidRDefault="00957896" w:rsidP="00957896">
            <w:pPr>
              <w:pStyle w:val="BodyText"/>
              <w:rPr>
                <w:b/>
                <w:bCs/>
                <w:lang w:val="en-US"/>
              </w:rPr>
            </w:pPr>
            <w:r w:rsidRPr="005A65F4">
              <w:rPr>
                <w:b/>
                <w:bCs/>
                <w:lang w:val="en-US"/>
              </w:rPr>
              <w:t xml:space="preserve">Maximum Modulation order </w:t>
            </w:r>
          </w:p>
        </w:tc>
        <w:tc>
          <w:tcPr>
            <w:tcW w:w="2464" w:type="dxa"/>
          </w:tcPr>
          <w:p w14:paraId="725FB0BB" w14:textId="7D94C2EC" w:rsidR="00957896" w:rsidRDefault="00957896" w:rsidP="00957896">
            <w:pPr>
              <w:pStyle w:val="BodyText"/>
              <w:rPr>
                <w:lang w:val="en-US"/>
              </w:rPr>
            </w:pPr>
            <w:r>
              <w:rPr>
                <w:lang w:val="en-US"/>
              </w:rPr>
              <w:t>64QAM UL/64QAM DL</w:t>
            </w:r>
          </w:p>
        </w:tc>
        <w:tc>
          <w:tcPr>
            <w:tcW w:w="2464" w:type="dxa"/>
          </w:tcPr>
          <w:p w14:paraId="0B784BEF" w14:textId="4BAEA370" w:rsidR="00957896" w:rsidRDefault="00957896" w:rsidP="00957896">
            <w:pPr>
              <w:pStyle w:val="BodyText"/>
              <w:rPr>
                <w:lang w:val="en-US"/>
              </w:rPr>
            </w:pPr>
            <w:r>
              <w:rPr>
                <w:lang w:val="en-US"/>
              </w:rPr>
              <w:t>256 QAM UL/1024 QAM DL in all frequency range</w:t>
            </w:r>
            <w:r w:rsidR="00A06BA3">
              <w:rPr>
                <w:lang w:val="en-US"/>
              </w:rPr>
              <w:t>s</w:t>
            </w:r>
          </w:p>
          <w:p w14:paraId="5C0BF3E3" w14:textId="5E5EDB58" w:rsidR="00957896" w:rsidRDefault="00957896" w:rsidP="00957896">
            <w:pPr>
              <w:pStyle w:val="BodyText"/>
              <w:rPr>
                <w:lang w:val="en-US"/>
              </w:rPr>
            </w:pPr>
          </w:p>
        </w:tc>
        <w:tc>
          <w:tcPr>
            <w:tcW w:w="2464" w:type="dxa"/>
          </w:tcPr>
          <w:p w14:paraId="42D2A4A0" w14:textId="7E87AFBA" w:rsidR="00957896" w:rsidRDefault="00957896" w:rsidP="00957896">
            <w:pPr>
              <w:pStyle w:val="BodyText"/>
              <w:rPr>
                <w:lang w:val="en-US"/>
              </w:rPr>
            </w:pPr>
            <w:r>
              <w:rPr>
                <w:lang w:val="en-US"/>
              </w:rPr>
              <w:t>512 QAM UL/1024 QAM DL in all frequency range</w:t>
            </w:r>
            <w:r w:rsidR="00A06BA3">
              <w:rPr>
                <w:lang w:val="en-US"/>
              </w:rPr>
              <w:t>s</w:t>
            </w:r>
          </w:p>
          <w:p w14:paraId="51983257" w14:textId="77777777" w:rsidR="00957896" w:rsidRDefault="00957896" w:rsidP="00957896">
            <w:pPr>
              <w:pStyle w:val="BodyText"/>
              <w:rPr>
                <w:lang w:val="en-US"/>
              </w:rPr>
            </w:pPr>
          </w:p>
        </w:tc>
      </w:tr>
    </w:tbl>
    <w:p w14:paraId="66260763" w14:textId="77777777" w:rsidR="006D5BE4" w:rsidRDefault="006D5BE4" w:rsidP="006D5BE4">
      <w:pPr>
        <w:pStyle w:val="Heading1"/>
        <w:numPr>
          <w:ilvl w:val="0"/>
          <w:numId w:val="0"/>
        </w:numPr>
        <w:jc w:val="both"/>
        <w:rPr>
          <w:b w:val="0"/>
          <w:lang w:val="en-US"/>
        </w:rPr>
      </w:pPr>
    </w:p>
    <w:p w14:paraId="0495B6F5" w14:textId="74D68E82" w:rsidR="00967E29" w:rsidRDefault="003C5D7E" w:rsidP="00967E29">
      <w:pPr>
        <w:pStyle w:val="Heading1"/>
        <w:numPr>
          <w:ilvl w:val="0"/>
          <w:numId w:val="8"/>
        </w:numPr>
        <w:jc w:val="both"/>
        <w:rPr>
          <w:b w:val="0"/>
          <w:lang w:val="en-US"/>
        </w:rPr>
      </w:pPr>
      <w:r>
        <w:rPr>
          <w:b w:val="0"/>
          <w:lang w:val="en-US"/>
        </w:rPr>
        <w:t xml:space="preserve">UE </w:t>
      </w:r>
      <w:r w:rsidR="00967E29" w:rsidRPr="002177D4">
        <w:rPr>
          <w:b w:val="0"/>
          <w:lang w:val="en-US"/>
        </w:rPr>
        <w:t>CBW</w:t>
      </w:r>
    </w:p>
    <w:p w14:paraId="7E989B0F" w14:textId="2563CA33" w:rsidR="00967E29" w:rsidRDefault="00967E29" w:rsidP="00D21CB0">
      <w:pPr>
        <w:pStyle w:val="BodyText"/>
        <w:jc w:val="both"/>
        <w:rPr>
          <w:lang w:val="en-US"/>
        </w:rPr>
      </w:pPr>
      <w:r>
        <w:rPr>
          <w:lang w:val="en-US"/>
        </w:rPr>
        <w:t xml:space="preserve">UE CBW is a </w:t>
      </w:r>
      <w:r w:rsidR="003A1EAE">
        <w:rPr>
          <w:lang w:val="en-US"/>
        </w:rPr>
        <w:t>critical parameter</w:t>
      </w:r>
      <w:r>
        <w:rPr>
          <w:lang w:val="en-US"/>
        </w:rPr>
        <w:t xml:space="preserve"> that </w:t>
      </w:r>
      <w:r w:rsidR="006D5BE4">
        <w:rPr>
          <w:lang w:val="en-US"/>
        </w:rPr>
        <w:t>not only affects the cost of the baseband but also the RF design. The key design consideration is usually</w:t>
      </w:r>
      <w:r>
        <w:rPr>
          <w:lang w:val="en-US"/>
        </w:rPr>
        <w:t xml:space="preserve"> the minimum and maximum UE CBW that a device needs to support. </w:t>
      </w:r>
    </w:p>
    <w:p w14:paraId="3F818848" w14:textId="5B905BE9" w:rsidR="00967E29" w:rsidRDefault="00967E29" w:rsidP="003A1EAE">
      <w:pPr>
        <w:pStyle w:val="BodyText"/>
        <w:jc w:val="both"/>
        <w:rPr>
          <w:lang w:val="en-US"/>
        </w:rPr>
      </w:pPr>
      <w:r>
        <w:rPr>
          <w:lang w:val="en-US"/>
        </w:rPr>
        <w:t>For</w:t>
      </w:r>
      <w:r w:rsidR="003C5D7E">
        <w:rPr>
          <w:lang w:val="en-US"/>
        </w:rPr>
        <w:t xml:space="preserve"> the </w:t>
      </w:r>
      <w:r>
        <w:rPr>
          <w:lang w:val="en-US"/>
        </w:rPr>
        <w:t xml:space="preserve">minimum </w:t>
      </w:r>
      <w:r w:rsidR="003C5D7E">
        <w:rPr>
          <w:lang w:val="en-US"/>
        </w:rPr>
        <w:t xml:space="preserve">UE </w:t>
      </w:r>
      <w:r>
        <w:rPr>
          <w:lang w:val="en-US"/>
        </w:rPr>
        <w:t>CBW</w:t>
      </w:r>
      <w:r w:rsidR="003C5D7E">
        <w:rPr>
          <w:lang w:val="en-US"/>
        </w:rPr>
        <w:t>,</w:t>
      </w:r>
      <w:r>
        <w:rPr>
          <w:lang w:val="en-US"/>
        </w:rPr>
        <w:t xml:space="preserve"> based on the lessons learned </w:t>
      </w:r>
      <w:r w:rsidR="006D5BE4">
        <w:rPr>
          <w:lang w:val="en-US"/>
        </w:rPr>
        <w:t>from 5G NR, the demand for 3MHz to allow the deployment of 6GR in narrower spectrum allocation would still be present</w:t>
      </w:r>
      <w:r>
        <w:rPr>
          <w:lang w:val="en-US"/>
        </w:rPr>
        <w:t xml:space="preserve">. </w:t>
      </w:r>
      <w:r w:rsidR="00C17881">
        <w:rPr>
          <w:lang w:val="en-US"/>
        </w:rPr>
        <w:t>Meanwhile, we don</w:t>
      </w:r>
      <w:r w:rsidR="006D5BE4">
        <w:rPr>
          <w:lang w:val="en-US"/>
        </w:rPr>
        <w:t>'</w:t>
      </w:r>
      <w:r w:rsidR="00C17881">
        <w:rPr>
          <w:lang w:val="en-US"/>
        </w:rPr>
        <w:t xml:space="preserve">t expect major impact on supporting the minimum bandwidth from </w:t>
      </w:r>
      <w:r w:rsidR="006D5BE4">
        <w:rPr>
          <w:lang w:val="en-US"/>
        </w:rPr>
        <w:t xml:space="preserve">the </w:t>
      </w:r>
      <w:r w:rsidR="00C17881">
        <w:rPr>
          <w:lang w:val="en-US"/>
        </w:rPr>
        <w:t xml:space="preserve">UE implementation aspect, and thus it should be feasible for all device </w:t>
      </w:r>
      <w:r w:rsidR="00303BF4">
        <w:rPr>
          <w:lang w:val="en-US"/>
        </w:rPr>
        <w:t>types</w:t>
      </w:r>
      <w:r w:rsidR="00C17881">
        <w:rPr>
          <w:lang w:val="en-US"/>
        </w:rPr>
        <w:t xml:space="preserve"> to support and </w:t>
      </w:r>
      <w:r w:rsidR="00C17881">
        <w:rPr>
          <w:lang w:val="en-US"/>
        </w:rPr>
        <w:lastRenderedPageBreak/>
        <w:t xml:space="preserve">operate with </w:t>
      </w:r>
      <w:r w:rsidR="00C94469">
        <w:rPr>
          <w:lang w:val="en-US"/>
        </w:rPr>
        <w:t xml:space="preserve">3MHz as </w:t>
      </w:r>
      <w:r w:rsidR="006D5BE4">
        <w:rPr>
          <w:lang w:val="en-US"/>
        </w:rPr>
        <w:t xml:space="preserve">the </w:t>
      </w:r>
      <w:r w:rsidR="00C94469">
        <w:rPr>
          <w:lang w:val="en-US"/>
        </w:rPr>
        <w:t>minimum UE CBW.</w:t>
      </w:r>
      <w:r w:rsidR="00C17881">
        <w:rPr>
          <w:lang w:val="en-US"/>
        </w:rPr>
        <w:t xml:space="preserve"> </w:t>
      </w:r>
      <w:r>
        <w:rPr>
          <w:lang w:val="en-US"/>
        </w:rPr>
        <w:t xml:space="preserve">Therefore, for all device </w:t>
      </w:r>
      <w:r w:rsidR="002B65EC">
        <w:rPr>
          <w:lang w:val="en-US"/>
        </w:rPr>
        <w:t>types</w:t>
      </w:r>
      <w:r w:rsidR="00C94469">
        <w:rPr>
          <w:lang w:val="en-US"/>
        </w:rPr>
        <w:t xml:space="preserve"> in 6GR</w:t>
      </w:r>
      <w:r>
        <w:rPr>
          <w:lang w:val="en-US"/>
        </w:rPr>
        <w:t xml:space="preserve">, </w:t>
      </w:r>
      <w:r w:rsidR="006D5BE4">
        <w:rPr>
          <w:lang w:val="en-US"/>
        </w:rPr>
        <w:t>a minimum UE CBW of 3MHz</w:t>
      </w:r>
      <w:r>
        <w:rPr>
          <w:lang w:val="en-US"/>
        </w:rPr>
        <w:t xml:space="preserve"> CBW</w:t>
      </w:r>
      <w:r w:rsidR="00C94469">
        <w:rPr>
          <w:lang w:val="en-US"/>
        </w:rPr>
        <w:t xml:space="preserve"> should be supported</w:t>
      </w:r>
      <w:r>
        <w:rPr>
          <w:lang w:val="en-US"/>
        </w:rPr>
        <w:t xml:space="preserve">. </w:t>
      </w:r>
    </w:p>
    <w:p w14:paraId="21453DA2" w14:textId="47DDB72E" w:rsidR="005055D2" w:rsidRPr="005055D2" w:rsidRDefault="005055D2" w:rsidP="005055D2">
      <w:pPr>
        <w:pStyle w:val="BodyText"/>
        <w:jc w:val="both"/>
        <w:rPr>
          <w:b/>
          <w:bCs/>
          <w:lang w:val="en-US"/>
        </w:rPr>
      </w:pPr>
      <w:r w:rsidRPr="005055D2">
        <w:rPr>
          <w:b/>
          <w:bCs/>
          <w:lang w:val="en-US"/>
        </w:rPr>
        <w:t>Proposal 3: For all device types</w:t>
      </w:r>
      <w:r>
        <w:rPr>
          <w:b/>
          <w:bCs/>
          <w:lang w:val="en-US"/>
        </w:rPr>
        <w:t xml:space="preserve"> in 6GR</w:t>
      </w:r>
      <w:r w:rsidRPr="005055D2">
        <w:rPr>
          <w:b/>
          <w:bCs/>
          <w:lang w:val="en-US"/>
        </w:rPr>
        <w:t xml:space="preserve">, they should be able to support </w:t>
      </w:r>
      <w:r w:rsidR="006D5BE4">
        <w:rPr>
          <w:b/>
          <w:bCs/>
          <w:lang w:val="en-US"/>
        </w:rPr>
        <w:t>a minimum UE CBW of 3MHz</w:t>
      </w:r>
      <w:r w:rsidR="007A1318">
        <w:rPr>
          <w:b/>
          <w:bCs/>
          <w:lang w:val="en-US"/>
        </w:rPr>
        <w:t xml:space="preserve"> in FR1</w:t>
      </w:r>
      <w:r w:rsidRPr="005055D2">
        <w:rPr>
          <w:b/>
          <w:bCs/>
          <w:lang w:val="en-US"/>
        </w:rPr>
        <w:t xml:space="preserve">. </w:t>
      </w:r>
    </w:p>
    <w:p w14:paraId="6756197B" w14:textId="117EB342" w:rsidR="00967E29" w:rsidRDefault="00E670F0" w:rsidP="003A1EAE">
      <w:pPr>
        <w:pStyle w:val="BodyText"/>
        <w:jc w:val="both"/>
        <w:rPr>
          <w:lang w:val="en-US"/>
        </w:rPr>
      </w:pPr>
      <w:r>
        <w:rPr>
          <w:lang w:val="en-US"/>
        </w:rPr>
        <w:t>On the other hand, t</w:t>
      </w:r>
      <w:r w:rsidR="00967E29">
        <w:rPr>
          <w:lang w:val="en-US"/>
        </w:rPr>
        <w:t>he maximum UE CBW</w:t>
      </w:r>
      <w:r w:rsidR="00C94469">
        <w:rPr>
          <w:lang w:val="en-US"/>
        </w:rPr>
        <w:t xml:space="preserve"> affect</w:t>
      </w:r>
      <w:r w:rsidR="006D5BE4">
        <w:rPr>
          <w:lang w:val="en-US"/>
        </w:rPr>
        <w:t>s</w:t>
      </w:r>
      <w:r w:rsidR="00C94469">
        <w:rPr>
          <w:lang w:val="en-US"/>
        </w:rPr>
        <w:t xml:space="preserve"> </w:t>
      </w:r>
      <w:r w:rsidR="000F232C">
        <w:rPr>
          <w:lang w:val="en-US"/>
        </w:rPr>
        <w:t>UE</w:t>
      </w:r>
      <w:r w:rsidR="00C94469">
        <w:rPr>
          <w:lang w:val="en-US"/>
        </w:rPr>
        <w:t xml:space="preserve"> implementations </w:t>
      </w:r>
      <w:r w:rsidR="000F232C">
        <w:rPr>
          <w:lang w:val="en-US"/>
        </w:rPr>
        <w:t>in</w:t>
      </w:r>
      <w:r w:rsidR="00C94469">
        <w:rPr>
          <w:lang w:val="en-US"/>
        </w:rPr>
        <w:t xml:space="preserve"> both RF and BB </w:t>
      </w:r>
      <w:r w:rsidR="000F232C">
        <w:rPr>
          <w:lang w:val="en-US"/>
        </w:rPr>
        <w:t>domain</w:t>
      </w:r>
      <w:r w:rsidR="006D5BE4">
        <w:rPr>
          <w:lang w:val="en-US"/>
        </w:rPr>
        <w:t>s</w:t>
      </w:r>
      <w:r w:rsidR="000F232C">
        <w:rPr>
          <w:lang w:val="en-US"/>
        </w:rPr>
        <w:t xml:space="preserve">. Therefore, </w:t>
      </w:r>
      <w:r w:rsidR="00BC1710">
        <w:rPr>
          <w:lang w:val="en-US"/>
        </w:rPr>
        <w:t xml:space="preserve">we </w:t>
      </w:r>
      <w:r w:rsidR="000F232C">
        <w:rPr>
          <w:lang w:val="en-US"/>
        </w:rPr>
        <w:t xml:space="preserve">consider </w:t>
      </w:r>
      <w:r w:rsidR="00BC1710">
        <w:rPr>
          <w:lang w:val="en-US"/>
        </w:rPr>
        <w:t>that</w:t>
      </w:r>
      <w:r w:rsidR="000F232C">
        <w:rPr>
          <w:lang w:val="en-US"/>
        </w:rPr>
        <w:t xml:space="preserve"> different UE </w:t>
      </w:r>
      <w:r w:rsidR="004416C1">
        <w:rPr>
          <w:lang w:val="en-US"/>
        </w:rPr>
        <w:t>capabilities</w:t>
      </w:r>
      <w:r w:rsidR="00992978">
        <w:rPr>
          <w:lang w:val="en-US"/>
        </w:rPr>
        <w:t xml:space="preserve"> shall</w:t>
      </w:r>
      <w:r w:rsidR="00967E29">
        <w:rPr>
          <w:lang w:val="en-US"/>
        </w:rPr>
        <w:t xml:space="preserve"> be defined as part of the scalable design of 6G, where different device types may have different maximum UE CBW. </w:t>
      </w:r>
    </w:p>
    <w:p w14:paraId="24D2BE3E" w14:textId="4233DDA4" w:rsidR="008D048E" w:rsidRPr="00053DBA" w:rsidRDefault="00967E29" w:rsidP="00053DBA">
      <w:pPr>
        <w:pStyle w:val="BodyText"/>
        <w:jc w:val="both"/>
        <w:rPr>
          <w:lang w:val="en-US"/>
        </w:rPr>
      </w:pPr>
      <w:r>
        <w:rPr>
          <w:lang w:val="en-US"/>
        </w:rPr>
        <w:t xml:space="preserve">For massive IoT devices, a typical maximum UE CBW </w:t>
      </w:r>
      <w:r w:rsidR="00DE66E1">
        <w:rPr>
          <w:lang w:val="en-US"/>
        </w:rPr>
        <w:t>c</w:t>
      </w:r>
      <w:r w:rsidR="006D5BE4">
        <w:rPr>
          <w:lang w:val="en-US"/>
        </w:rPr>
        <w:t>urrently considered would be in the range of</w:t>
      </w:r>
      <w:r>
        <w:rPr>
          <w:lang w:val="en-US"/>
        </w:rPr>
        <w:t xml:space="preserve"> 3-5 MHz</w:t>
      </w:r>
      <w:r w:rsidR="00DE66E1">
        <w:rPr>
          <w:lang w:val="en-US"/>
        </w:rPr>
        <w:t xml:space="preserve"> [3]</w:t>
      </w:r>
      <w:r>
        <w:rPr>
          <w:lang w:val="en-US"/>
        </w:rPr>
        <w:t xml:space="preserve">. </w:t>
      </w:r>
      <w:r w:rsidR="006D5BE4">
        <w:rPr>
          <w:lang w:val="en-US"/>
        </w:rPr>
        <w:t xml:space="preserve">Within this range, a 3MHz UE CBW, especially in the uplink direction, </w:t>
      </w:r>
      <w:r w:rsidR="00055A96">
        <w:rPr>
          <w:lang w:val="en-US"/>
        </w:rPr>
        <w:t>can</w:t>
      </w:r>
      <w:r w:rsidR="006D5BE4">
        <w:rPr>
          <w:lang w:val="en-US"/>
        </w:rPr>
        <w:t xml:space="preserve"> enable a true SAW-less design for 6G massive IoT devices, thanks to a</w:t>
      </w:r>
      <w:r>
        <w:rPr>
          <w:lang w:val="en-US"/>
        </w:rPr>
        <w:t xml:space="preserve"> narrower spectrum shape than 5MHz</w:t>
      </w:r>
      <w:r w:rsidR="00EE4629">
        <w:rPr>
          <w:lang w:val="en-US"/>
        </w:rPr>
        <w:t xml:space="preserve"> [4]</w:t>
      </w:r>
      <w:r w:rsidR="00025A74">
        <w:rPr>
          <w:lang w:val="en-US"/>
        </w:rPr>
        <w:t>.</w:t>
      </w:r>
      <w:r w:rsidR="008D048E">
        <w:rPr>
          <w:lang w:val="en-US"/>
        </w:rPr>
        <w:t xml:space="preserve"> The implementation of </w:t>
      </w:r>
      <w:r w:rsidR="006D5BE4">
        <w:rPr>
          <w:lang w:val="en-US"/>
        </w:rPr>
        <w:t xml:space="preserve">the </w:t>
      </w:r>
      <w:r w:rsidR="008D048E">
        <w:rPr>
          <w:lang w:val="en-US"/>
        </w:rPr>
        <w:t>SAW-less device is shown in Fig. 1.</w:t>
      </w:r>
      <w:r w:rsidR="00053DBA">
        <w:rPr>
          <w:lang w:val="en-US"/>
        </w:rPr>
        <w:t xml:space="preserve"> </w:t>
      </w:r>
      <w:r w:rsidRPr="00053DBA">
        <w:rPr>
          <w:iCs/>
        </w:rPr>
        <w:t xml:space="preserve">SAW-less HD-FDD design is a key consideration </w:t>
      </w:r>
      <w:r w:rsidR="006D5BE4" w:rsidRPr="00053DBA">
        <w:rPr>
          <w:iCs/>
        </w:rPr>
        <w:t>for reducing RF domain complexity</w:t>
      </w:r>
      <w:r w:rsidRPr="00053DBA">
        <w:rPr>
          <w:iCs/>
        </w:rPr>
        <w:t xml:space="preserve"> compar</w:t>
      </w:r>
      <w:r w:rsidR="006D5BE4" w:rsidRPr="00053DBA">
        <w:rPr>
          <w:iCs/>
        </w:rPr>
        <w:t>ed</w:t>
      </w:r>
      <w:r w:rsidRPr="00053DBA">
        <w:rPr>
          <w:iCs/>
        </w:rPr>
        <w:t xml:space="preserve"> to (e)Redcap in 5G NR</w:t>
      </w:r>
      <w:r w:rsidR="00045793" w:rsidRPr="00053DBA">
        <w:rPr>
          <w:iCs/>
        </w:rPr>
        <w:t xml:space="preserve"> [4][5</w:t>
      </w:r>
      <w:proofErr w:type="gramStart"/>
      <w:r w:rsidR="00045793" w:rsidRPr="00053DBA">
        <w:rPr>
          <w:iCs/>
        </w:rPr>
        <w:t>]</w:t>
      </w:r>
      <w:r w:rsidRPr="00053DBA">
        <w:rPr>
          <w:iCs/>
        </w:rPr>
        <w:t>.With</w:t>
      </w:r>
      <w:proofErr w:type="gramEnd"/>
      <w:r w:rsidRPr="00053DBA">
        <w:rPr>
          <w:iCs/>
        </w:rPr>
        <w:t xml:space="preserve"> a fully SAW-less HD-FDD design</w:t>
      </w:r>
      <w:r w:rsidR="008D048E" w:rsidRPr="00053DBA">
        <w:rPr>
          <w:iCs/>
        </w:rPr>
        <w:t>:</w:t>
      </w:r>
    </w:p>
    <w:p w14:paraId="78305D85" w14:textId="6BA62004" w:rsidR="008D048E" w:rsidRPr="008D048E" w:rsidRDefault="008D048E" w:rsidP="00053DBA">
      <w:pPr>
        <w:pStyle w:val="ListParagraph"/>
        <w:numPr>
          <w:ilvl w:val="0"/>
          <w:numId w:val="47"/>
        </w:numPr>
        <w:jc w:val="both"/>
      </w:pPr>
      <w:r>
        <w:rPr>
          <w:iCs/>
        </w:rPr>
        <w:t>A</w:t>
      </w:r>
      <w:r w:rsidR="00967E29" w:rsidRPr="00045793">
        <w:rPr>
          <w:iCs/>
        </w:rPr>
        <w:t xml:space="preserve"> true single SKU design for global operation is possible, allowing for true economies of scale. </w:t>
      </w:r>
    </w:p>
    <w:p w14:paraId="50520C60" w14:textId="6554525A" w:rsidR="008D048E" w:rsidRPr="008D048E" w:rsidRDefault="006D5BE4" w:rsidP="00053DBA">
      <w:pPr>
        <w:pStyle w:val="ListParagraph"/>
        <w:numPr>
          <w:ilvl w:val="0"/>
          <w:numId w:val="47"/>
        </w:numPr>
        <w:jc w:val="both"/>
      </w:pPr>
      <w:r>
        <w:rPr>
          <w:iCs/>
        </w:rPr>
        <w:t>Additionally, a fully SAW-less HD-FDD design can achieve a reduced chip footprin</w:t>
      </w:r>
      <w:r w:rsidR="00967E29" w:rsidRPr="00045793">
        <w:rPr>
          <w:iCs/>
        </w:rPr>
        <w:t xml:space="preserve">t and a smaller IoT module. </w:t>
      </w:r>
    </w:p>
    <w:p w14:paraId="7702AF68" w14:textId="6EE83729" w:rsidR="00967E29" w:rsidRDefault="00967E29" w:rsidP="00053DBA">
      <w:pPr>
        <w:pStyle w:val="ListParagraph"/>
        <w:numPr>
          <w:ilvl w:val="0"/>
          <w:numId w:val="47"/>
        </w:numPr>
        <w:jc w:val="both"/>
      </w:pPr>
      <w:proofErr w:type="gramStart"/>
      <w:r w:rsidRPr="00045793">
        <w:rPr>
          <w:iCs/>
        </w:rPr>
        <w:t>Last but not least</w:t>
      </w:r>
      <w:proofErr w:type="gramEnd"/>
      <w:r w:rsidRPr="00045793">
        <w:rPr>
          <w:iCs/>
        </w:rPr>
        <w:t>, the insertion loss on Tx and Rx chain can be reduced</w:t>
      </w:r>
      <w:r w:rsidR="006D5BE4">
        <w:rPr>
          <w:iCs/>
        </w:rPr>
        <w:t>,</w:t>
      </w:r>
      <w:r w:rsidRPr="00045793">
        <w:rPr>
          <w:iCs/>
        </w:rPr>
        <w:t xml:space="preserve"> and the power efficiency of the system can be enhanced.  </w:t>
      </w:r>
    </w:p>
    <w:p w14:paraId="3D101427" w14:textId="6E11525F" w:rsidR="00967E29" w:rsidRDefault="00967E29" w:rsidP="00053DBA">
      <w:pPr>
        <w:jc w:val="both"/>
      </w:pPr>
      <w:r w:rsidRPr="00407531">
        <w:t xml:space="preserve">A similar design principle has been widely adopted in 4G IoT, e.g., cat-M1 and NB-IoT, </w:t>
      </w:r>
      <w:r>
        <w:t xml:space="preserve">in </w:t>
      </w:r>
      <w:r w:rsidRPr="00407531">
        <w:t>commercial production</w:t>
      </w:r>
      <w:r w:rsidR="006D5BE4">
        <w:t>,</w:t>
      </w:r>
      <w:r w:rsidRPr="00407531">
        <w:t xml:space="preserve"> thanks to </w:t>
      </w:r>
      <w:r>
        <w:t>4G-IoT</w:t>
      </w:r>
      <w:r w:rsidR="006D5BE4">
        <w:t>'</w:t>
      </w:r>
      <w:r>
        <w:t>s</w:t>
      </w:r>
      <w:r w:rsidRPr="00407531">
        <w:t xml:space="preserve"> even smaller CBW. However, it is not the case in 5G NR as larger BW needs to be supported, even for </w:t>
      </w:r>
      <w:r>
        <w:t>(</w:t>
      </w:r>
      <w:r w:rsidRPr="00407531">
        <w:t>e</w:t>
      </w:r>
      <w:r>
        <w:t>)</w:t>
      </w:r>
      <w:r w:rsidRPr="00407531">
        <w:t xml:space="preserve">Redcap devices, which is one of the factors that creates a significant implementation feasibility difference between 4G IoT and 5G </w:t>
      </w:r>
      <w:r>
        <w:t>(</w:t>
      </w:r>
      <w:r w:rsidRPr="00407531">
        <w:t>e</w:t>
      </w:r>
      <w:r>
        <w:t>)</w:t>
      </w:r>
      <w:r w:rsidRPr="00407531">
        <w:t>Redcap devices. The UL CBW is particularly critical here</w:t>
      </w:r>
      <w:r w:rsidR="006D5BE4">
        <w:t>, as SAW filters are usually required to suppress high-order intermodulation distortion (IMD) products to meet the</w:t>
      </w:r>
      <w:r w:rsidR="00053DBA">
        <w:t xml:space="preserve"> spurious</w:t>
      </w:r>
      <w:r w:rsidR="006D5BE4">
        <w:t xml:space="preserve"> emission limits</w:t>
      </w:r>
      <w:r w:rsidRPr="00407531">
        <w:t xml:space="preserve"> defined either in 3GPP or by </w:t>
      </w:r>
      <w:r w:rsidRPr="00062D89">
        <w:t>regulators.</w:t>
      </w:r>
      <w:r>
        <w:t xml:space="preserve"> Therefore, a slightly reduced </w:t>
      </w:r>
      <w:r w:rsidR="006D5BE4">
        <w:t>bandwidth compared to 5G (e.g., 3 MHz or allowable output power backoff in a challenging scenario)</w:t>
      </w:r>
      <w:r>
        <w:t xml:space="preserve"> would be required in the 6G design to enable a fully SAW-less HD-FDD implementation. </w:t>
      </w:r>
    </w:p>
    <w:p w14:paraId="021286BF" w14:textId="1D062CC7" w:rsidR="00F643F5" w:rsidRDefault="00054078" w:rsidP="00F643F5">
      <w:pPr>
        <w:jc w:val="center"/>
      </w:pPr>
      <w:r w:rsidRPr="00054078">
        <w:rPr>
          <w:noProof/>
        </w:rPr>
        <w:drawing>
          <wp:inline distT="0" distB="0" distL="0" distR="0" wp14:anchorId="10F0916F" wp14:editId="3E5B9899">
            <wp:extent cx="5260975" cy="2248380"/>
            <wp:effectExtent l="0" t="0" r="0" b="0"/>
            <wp:docPr id="1801293453"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293453" name="Picture 1" descr="A screenshot of a diagram&#10;&#10;AI-generated content may be incorrect."/>
                    <pic:cNvPicPr/>
                  </pic:nvPicPr>
                  <pic:blipFill>
                    <a:blip r:embed="rId11"/>
                    <a:stretch>
                      <a:fillRect/>
                    </a:stretch>
                  </pic:blipFill>
                  <pic:spPr>
                    <a:xfrm>
                      <a:off x="0" y="0"/>
                      <a:ext cx="5267666" cy="2251240"/>
                    </a:xfrm>
                    <a:prstGeom prst="rect">
                      <a:avLst/>
                    </a:prstGeom>
                  </pic:spPr>
                </pic:pic>
              </a:graphicData>
            </a:graphic>
          </wp:inline>
        </w:drawing>
      </w:r>
    </w:p>
    <w:p w14:paraId="77EE5AA5" w14:textId="0A0DE7F3" w:rsidR="00F643F5" w:rsidRPr="0013164C" w:rsidRDefault="00F643F5" w:rsidP="00F643F5">
      <w:pPr>
        <w:jc w:val="center"/>
        <w:rPr>
          <w:b/>
          <w:bCs/>
        </w:rPr>
      </w:pPr>
      <w:r w:rsidRPr="0013164C">
        <w:rPr>
          <w:b/>
          <w:bCs/>
        </w:rPr>
        <w:t>F</w:t>
      </w:r>
      <w:r w:rsidR="00054078" w:rsidRPr="0013164C">
        <w:rPr>
          <w:b/>
          <w:bCs/>
        </w:rPr>
        <w:t xml:space="preserve">ig. 1. Comparison of massive IoT device with SAW </w:t>
      </w:r>
      <w:r w:rsidR="0013164C" w:rsidRPr="0013164C">
        <w:rPr>
          <w:b/>
          <w:bCs/>
        </w:rPr>
        <w:t>filter</w:t>
      </w:r>
      <w:r w:rsidR="00054078" w:rsidRPr="0013164C">
        <w:rPr>
          <w:b/>
          <w:bCs/>
        </w:rPr>
        <w:t xml:space="preserve">/duplexer </w:t>
      </w:r>
      <w:r w:rsidR="0013164C" w:rsidRPr="0013164C">
        <w:rPr>
          <w:b/>
          <w:bCs/>
        </w:rPr>
        <w:t>design vs</w:t>
      </w:r>
      <w:r w:rsidR="00054078" w:rsidRPr="0013164C">
        <w:rPr>
          <w:b/>
          <w:bCs/>
        </w:rPr>
        <w:t xml:space="preserve"> a fully SAW-less </w:t>
      </w:r>
      <w:r w:rsidR="0013164C" w:rsidRPr="0013164C">
        <w:rPr>
          <w:b/>
          <w:bCs/>
        </w:rPr>
        <w:t>design.</w:t>
      </w:r>
    </w:p>
    <w:p w14:paraId="546897E1" w14:textId="73B63EB2" w:rsidR="00045793" w:rsidRDefault="00045793" w:rsidP="00045793">
      <w:pPr>
        <w:jc w:val="both"/>
      </w:pPr>
      <w:r>
        <w:t xml:space="preserve">From </w:t>
      </w:r>
      <w:r w:rsidR="006D5BE4">
        <w:t>a DL perspective, though, it mainly affects digital baseband design from the</w:t>
      </w:r>
      <w:r w:rsidR="00972A66">
        <w:t xml:space="preserve"> UE implementation perspective</w:t>
      </w:r>
      <w:r w:rsidR="00162428">
        <w:t xml:space="preserve">. </w:t>
      </w:r>
      <w:r w:rsidR="001A2A91">
        <w:t xml:space="preserve">A balance between </w:t>
      </w:r>
      <w:r w:rsidR="006D5BE4">
        <w:t xml:space="preserve">device complexity and potential impact on </w:t>
      </w:r>
      <w:r w:rsidR="00475B65">
        <w:t>other</w:t>
      </w:r>
      <w:r w:rsidR="006D5BE4">
        <w:t xml:space="preserve"> device types</w:t>
      </w:r>
      <w:r w:rsidR="006D2B28">
        <w:t xml:space="preserve"> needs to be considered. </w:t>
      </w:r>
      <w:r w:rsidR="00D47D45">
        <w:t xml:space="preserve">Different UL and DL UE CBW should also be considered as part of </w:t>
      </w:r>
      <w:r w:rsidR="006D5BE4">
        <w:t xml:space="preserve">the </w:t>
      </w:r>
      <w:r w:rsidR="00D47D45">
        <w:t>6GR design.</w:t>
      </w:r>
    </w:p>
    <w:p w14:paraId="54E720FA" w14:textId="7EA9840B" w:rsidR="00045793" w:rsidRDefault="00045793" w:rsidP="00045793">
      <w:pPr>
        <w:jc w:val="both"/>
        <w:rPr>
          <w:b/>
          <w:bCs/>
        </w:rPr>
      </w:pPr>
      <w:r w:rsidRPr="00677097">
        <w:rPr>
          <w:b/>
          <w:bCs/>
        </w:rPr>
        <w:t>Proposal 4: For massive IoT device</w:t>
      </w:r>
      <w:r w:rsidR="006D5BE4">
        <w:rPr>
          <w:b/>
          <w:bCs/>
        </w:rPr>
        <w:t xml:space="preserve">s, consider 3 </w:t>
      </w:r>
      <w:r w:rsidR="00677097" w:rsidRPr="00677097">
        <w:rPr>
          <w:b/>
          <w:bCs/>
        </w:rPr>
        <w:t>MHz as the maximum UE CBW in UL. Further discuss the DL CBW</w:t>
      </w:r>
      <w:r w:rsidR="006D5BE4">
        <w:rPr>
          <w:b/>
          <w:bCs/>
        </w:rPr>
        <w:t>, considering device complexity and its potential impact on</w:t>
      </w:r>
      <w:r w:rsidR="00677097" w:rsidRPr="00677097">
        <w:rPr>
          <w:b/>
          <w:bCs/>
        </w:rPr>
        <w:t xml:space="preserve"> </w:t>
      </w:r>
      <w:r w:rsidR="00475B65">
        <w:rPr>
          <w:b/>
          <w:bCs/>
        </w:rPr>
        <w:t>other</w:t>
      </w:r>
      <w:r w:rsidR="00677097" w:rsidRPr="00677097">
        <w:rPr>
          <w:b/>
          <w:bCs/>
        </w:rPr>
        <w:t xml:space="preserve"> device types. </w:t>
      </w:r>
      <w:r w:rsidR="00D47D45">
        <w:rPr>
          <w:b/>
          <w:bCs/>
        </w:rPr>
        <w:t xml:space="preserve"> </w:t>
      </w:r>
    </w:p>
    <w:p w14:paraId="2E7DC472" w14:textId="6FE978B0" w:rsidR="00D47D45" w:rsidRPr="00677097" w:rsidRDefault="00D47D45" w:rsidP="00045793">
      <w:pPr>
        <w:jc w:val="both"/>
        <w:rPr>
          <w:b/>
          <w:bCs/>
        </w:rPr>
      </w:pPr>
      <w:r>
        <w:rPr>
          <w:b/>
          <w:bCs/>
        </w:rPr>
        <w:t xml:space="preserve">Proposal 5: </w:t>
      </w:r>
      <w:r w:rsidR="0014525B">
        <w:rPr>
          <w:b/>
          <w:bCs/>
        </w:rPr>
        <w:t>T</w:t>
      </w:r>
      <w:r w:rsidR="006D5BE4">
        <w:rPr>
          <w:b/>
          <w:bCs/>
        </w:rPr>
        <w:t xml:space="preserve">he </w:t>
      </w:r>
      <w:r w:rsidRPr="00D47D45">
        <w:rPr>
          <w:b/>
          <w:bCs/>
        </w:rPr>
        <w:t>6GR design</w:t>
      </w:r>
      <w:r w:rsidR="00A64B52">
        <w:rPr>
          <w:b/>
          <w:bCs/>
        </w:rPr>
        <w:t xml:space="preserve"> considers </w:t>
      </w:r>
      <w:r w:rsidR="00DD41A0">
        <w:rPr>
          <w:b/>
          <w:bCs/>
        </w:rPr>
        <w:t>the case where the UL UE CBW is different to the DL UE CBW</w:t>
      </w:r>
      <w:r w:rsidRPr="00D47D45">
        <w:rPr>
          <w:b/>
          <w:bCs/>
        </w:rPr>
        <w:t>.</w:t>
      </w:r>
    </w:p>
    <w:p w14:paraId="2CE2013F" w14:textId="6AC7D96B" w:rsidR="00967E29" w:rsidRDefault="00EA2529" w:rsidP="00967E29">
      <w:pPr>
        <w:jc w:val="both"/>
        <w:rPr>
          <w:lang w:val="en-US"/>
        </w:rPr>
      </w:pPr>
      <w:r>
        <w:t>For broadband and ultra</w:t>
      </w:r>
      <w:r w:rsidR="00227B51">
        <w:t>-broadband devices, a larger single CC UE CBW can be considered for 6G, supporting higher data rates in the upper part of FR1 and FR3, compared to 5G</w:t>
      </w:r>
      <w:r w:rsidR="00967E29">
        <w:rPr>
          <w:lang w:val="en-US"/>
        </w:rPr>
        <w:t xml:space="preserve">. Having said that, it is proposed that </w:t>
      </w:r>
      <w:r w:rsidR="00227B51">
        <w:rPr>
          <w:lang w:val="en-US"/>
        </w:rPr>
        <w:t xml:space="preserve">the </w:t>
      </w:r>
      <w:r w:rsidR="00C0049D">
        <w:rPr>
          <w:lang w:val="en-US"/>
        </w:rPr>
        <w:t>maximum UE CBW with single CC</w:t>
      </w:r>
      <w:r w:rsidR="00967E29">
        <w:rPr>
          <w:lang w:val="en-US"/>
        </w:rPr>
        <w:t xml:space="preserve"> for broadband </w:t>
      </w:r>
      <w:r w:rsidR="004678BF">
        <w:rPr>
          <w:lang w:val="en-US"/>
        </w:rPr>
        <w:t>devices</w:t>
      </w:r>
      <w:r w:rsidR="00967E29">
        <w:rPr>
          <w:lang w:val="en-US"/>
        </w:rPr>
        <w:t xml:space="preserve"> </w:t>
      </w:r>
      <w:r w:rsidR="00DD3FC7">
        <w:rPr>
          <w:lang w:val="en-US"/>
        </w:rPr>
        <w:t>is</w:t>
      </w:r>
      <w:r w:rsidR="00967E29">
        <w:rPr>
          <w:lang w:val="en-US"/>
        </w:rPr>
        <w:t xml:space="preserve"> 100 MHz </w:t>
      </w:r>
      <w:r w:rsidR="00F765F6">
        <w:rPr>
          <w:lang w:val="en-US"/>
        </w:rPr>
        <w:t>on</w:t>
      </w:r>
      <w:r w:rsidR="00967E29">
        <w:rPr>
          <w:lang w:val="en-US"/>
        </w:rPr>
        <w:t xml:space="preserve"> FR1, 200 MHz in FR3 and 400 MHz in FR2</w:t>
      </w:r>
      <w:r w:rsidR="007E56EB">
        <w:rPr>
          <w:lang w:val="en-US"/>
        </w:rPr>
        <w:t>-1</w:t>
      </w:r>
      <w:r w:rsidR="00967E29">
        <w:rPr>
          <w:lang w:val="en-US"/>
        </w:rPr>
        <w:t xml:space="preserve">. </w:t>
      </w:r>
      <w:r w:rsidR="00F765F6">
        <w:rPr>
          <w:lang w:val="en-US"/>
        </w:rPr>
        <w:t>F</w:t>
      </w:r>
      <w:r w:rsidR="00967E29">
        <w:rPr>
          <w:lang w:val="en-US"/>
        </w:rPr>
        <w:t xml:space="preserve">or </w:t>
      </w:r>
      <w:r w:rsidR="004678BF">
        <w:rPr>
          <w:lang w:val="en-US"/>
        </w:rPr>
        <w:t>ultra-broadband</w:t>
      </w:r>
      <w:r w:rsidR="00967E29">
        <w:rPr>
          <w:lang w:val="en-US"/>
        </w:rPr>
        <w:t xml:space="preserve"> devices</w:t>
      </w:r>
      <w:r w:rsidR="00F765F6">
        <w:rPr>
          <w:lang w:val="en-US"/>
        </w:rPr>
        <w:t xml:space="preserve">, it can </w:t>
      </w:r>
      <w:r w:rsidR="00967E29">
        <w:rPr>
          <w:lang w:val="en-US"/>
        </w:rPr>
        <w:t>be 200 MHz in FR1</w:t>
      </w:r>
      <w:r w:rsidR="007E56EB">
        <w:rPr>
          <w:lang w:val="en-US"/>
        </w:rPr>
        <w:t xml:space="preserve">, 400 MHz in </w:t>
      </w:r>
      <w:r w:rsidR="00967E29">
        <w:rPr>
          <w:lang w:val="en-US"/>
        </w:rPr>
        <w:t xml:space="preserve">FR3, </w:t>
      </w:r>
      <w:r w:rsidR="007E56EB">
        <w:rPr>
          <w:lang w:val="en-US"/>
        </w:rPr>
        <w:t>and</w:t>
      </w:r>
      <w:r w:rsidR="00967E29">
        <w:rPr>
          <w:lang w:val="en-US"/>
        </w:rPr>
        <w:t xml:space="preserve"> 400 MHz in FR2</w:t>
      </w:r>
      <w:r w:rsidR="007E56EB">
        <w:rPr>
          <w:lang w:val="en-US"/>
        </w:rPr>
        <w:t>-1</w:t>
      </w:r>
      <w:r w:rsidR="00967E29">
        <w:rPr>
          <w:lang w:val="en-US"/>
        </w:rPr>
        <w:t xml:space="preserve"> in 6G</w:t>
      </w:r>
      <w:r w:rsidR="00C0049D">
        <w:rPr>
          <w:lang w:val="en-US"/>
        </w:rPr>
        <w:t>R</w:t>
      </w:r>
      <w:r w:rsidR="00967E29">
        <w:rPr>
          <w:lang w:val="en-US"/>
        </w:rPr>
        <w:t>.</w:t>
      </w:r>
    </w:p>
    <w:p w14:paraId="194AADCA" w14:textId="36FBD867" w:rsidR="00967E29" w:rsidRPr="00C0049D" w:rsidRDefault="00F765F6" w:rsidP="00C0049D">
      <w:pPr>
        <w:jc w:val="both"/>
        <w:rPr>
          <w:b/>
          <w:bCs/>
          <w:lang w:val="en-US"/>
        </w:rPr>
      </w:pPr>
      <w:r w:rsidRPr="00C0049D">
        <w:rPr>
          <w:b/>
          <w:bCs/>
          <w:lang w:val="en-US"/>
        </w:rPr>
        <w:t xml:space="preserve">Proposal </w:t>
      </w:r>
      <w:r w:rsidR="00D47D45">
        <w:rPr>
          <w:b/>
          <w:bCs/>
          <w:lang w:val="en-US"/>
        </w:rPr>
        <w:t>6</w:t>
      </w:r>
      <w:r w:rsidRPr="00C0049D">
        <w:rPr>
          <w:b/>
          <w:bCs/>
          <w:lang w:val="en-US"/>
        </w:rPr>
        <w:t>:</w:t>
      </w:r>
      <w:r w:rsidR="00C0049D" w:rsidRPr="00C0049D">
        <w:rPr>
          <w:b/>
          <w:bCs/>
          <w:lang w:val="en-US"/>
        </w:rPr>
        <w:t xml:space="preserve"> </w:t>
      </w:r>
      <w:r w:rsidR="00227B51">
        <w:rPr>
          <w:b/>
          <w:bCs/>
          <w:lang w:val="en-US"/>
        </w:rPr>
        <w:t>I</w:t>
      </w:r>
      <w:r w:rsidR="00C0049D" w:rsidRPr="00C0049D">
        <w:rPr>
          <w:b/>
          <w:bCs/>
          <w:lang w:val="en-US"/>
        </w:rPr>
        <w:t xml:space="preserve">t is proposed that </w:t>
      </w:r>
      <w:r w:rsidR="00227B51">
        <w:rPr>
          <w:b/>
          <w:bCs/>
          <w:lang w:val="en-US"/>
        </w:rPr>
        <w:t xml:space="preserve">the </w:t>
      </w:r>
      <w:r w:rsidR="00C0049D" w:rsidRPr="00C0049D">
        <w:rPr>
          <w:b/>
          <w:bCs/>
          <w:lang w:val="en-US"/>
        </w:rPr>
        <w:t xml:space="preserve">maximum UE CBW with </w:t>
      </w:r>
      <w:r w:rsidR="00227B51">
        <w:rPr>
          <w:b/>
          <w:bCs/>
          <w:lang w:val="en-US"/>
        </w:rPr>
        <w:t xml:space="preserve">a </w:t>
      </w:r>
      <w:r w:rsidR="00C0049D" w:rsidRPr="00C0049D">
        <w:rPr>
          <w:b/>
          <w:bCs/>
          <w:lang w:val="en-US"/>
        </w:rPr>
        <w:t xml:space="preserve">single CC for broadband devices be 100 MHz </w:t>
      </w:r>
      <w:r w:rsidR="00C0049D">
        <w:rPr>
          <w:b/>
          <w:bCs/>
          <w:lang w:val="en-US"/>
        </w:rPr>
        <w:t>in</w:t>
      </w:r>
      <w:r w:rsidR="00C0049D" w:rsidRPr="00C0049D">
        <w:rPr>
          <w:b/>
          <w:bCs/>
          <w:lang w:val="en-US"/>
        </w:rPr>
        <w:t xml:space="preserve"> FR1, 200 MHz in FR3</w:t>
      </w:r>
      <w:r w:rsidR="00227B51">
        <w:rPr>
          <w:b/>
          <w:bCs/>
          <w:lang w:val="en-US"/>
        </w:rPr>
        <w:t>,</w:t>
      </w:r>
      <w:r w:rsidR="00C0049D" w:rsidRPr="00C0049D">
        <w:rPr>
          <w:b/>
          <w:bCs/>
          <w:lang w:val="en-US"/>
        </w:rPr>
        <w:t xml:space="preserve"> and 400 MHz in FR2-1. For ultra-broadband devices, it can be 200 MHz in FR1</w:t>
      </w:r>
      <w:r w:rsidR="007E56EB">
        <w:rPr>
          <w:b/>
          <w:bCs/>
          <w:lang w:val="en-US"/>
        </w:rPr>
        <w:t xml:space="preserve">, 400 MHz in </w:t>
      </w:r>
      <w:r w:rsidR="00C0049D" w:rsidRPr="00C0049D">
        <w:rPr>
          <w:b/>
          <w:bCs/>
          <w:lang w:val="en-US"/>
        </w:rPr>
        <w:t>FR3, while keep</w:t>
      </w:r>
      <w:r w:rsidR="00227B51">
        <w:rPr>
          <w:b/>
          <w:bCs/>
          <w:lang w:val="en-US"/>
        </w:rPr>
        <w:t>ing</w:t>
      </w:r>
      <w:r w:rsidR="00C0049D" w:rsidRPr="00C0049D">
        <w:rPr>
          <w:b/>
          <w:bCs/>
          <w:lang w:val="en-US"/>
        </w:rPr>
        <w:t xml:space="preserve"> 400 MHz in FR2-1.</w:t>
      </w:r>
    </w:p>
    <w:p w14:paraId="4805419F" w14:textId="025BDD6F" w:rsidR="00742FF6" w:rsidRDefault="006C5F78" w:rsidP="002177D4">
      <w:pPr>
        <w:pStyle w:val="Heading1"/>
        <w:numPr>
          <w:ilvl w:val="0"/>
          <w:numId w:val="8"/>
        </w:numPr>
        <w:jc w:val="both"/>
        <w:rPr>
          <w:b w:val="0"/>
          <w:lang w:val="en-US"/>
        </w:rPr>
      </w:pPr>
      <w:r w:rsidRPr="002177D4">
        <w:rPr>
          <w:b w:val="0"/>
          <w:lang w:val="en-US"/>
        </w:rPr>
        <w:lastRenderedPageBreak/>
        <w:t>W</w:t>
      </w:r>
      <w:r w:rsidR="001158D2" w:rsidRPr="002177D4">
        <w:rPr>
          <w:b w:val="0"/>
          <w:lang w:val="en-US"/>
        </w:rPr>
        <w:t>aveform</w:t>
      </w:r>
    </w:p>
    <w:p w14:paraId="44788175" w14:textId="270CE1CC" w:rsidR="002177D4" w:rsidRDefault="00ED7C9A" w:rsidP="00D96A33">
      <w:pPr>
        <w:pStyle w:val="BodyText"/>
        <w:jc w:val="both"/>
        <w:rPr>
          <w:lang w:val="en-US"/>
        </w:rPr>
      </w:pPr>
      <w:r>
        <w:rPr>
          <w:lang w:val="en-US"/>
        </w:rPr>
        <w:t>In RAN1#</w:t>
      </w:r>
      <w:r w:rsidR="005A429D">
        <w:rPr>
          <w:lang w:val="en-US"/>
        </w:rPr>
        <w:t>122</w:t>
      </w:r>
      <w:r>
        <w:rPr>
          <w:lang w:val="en-US"/>
        </w:rPr>
        <w:t xml:space="preserve">, it has been agreed that </w:t>
      </w:r>
      <w:r w:rsidR="0025170F">
        <w:rPr>
          <w:lang w:val="en-US"/>
        </w:rPr>
        <w:t>CP-OFDM and DFT-</w:t>
      </w:r>
      <w:r w:rsidR="000D0E00">
        <w:rPr>
          <w:lang w:val="en-US"/>
        </w:rPr>
        <w:t>s</w:t>
      </w:r>
      <w:r w:rsidR="00FD4CBC">
        <w:rPr>
          <w:lang w:val="en-US"/>
        </w:rPr>
        <w:t>-</w:t>
      </w:r>
      <w:r w:rsidR="0025170F">
        <w:rPr>
          <w:lang w:val="en-US"/>
        </w:rPr>
        <w:t>OFDM</w:t>
      </w:r>
      <w:r w:rsidR="00227B51">
        <w:rPr>
          <w:lang w:val="en-US"/>
        </w:rPr>
        <w:t>, which have been used in 5G NR, will also serve as the basis for 6G</w:t>
      </w:r>
      <w:r>
        <w:rPr>
          <w:lang w:val="en-US"/>
        </w:rPr>
        <w:t>. Adopting the same waveform</w:t>
      </w:r>
      <w:r w:rsidR="008B74E4">
        <w:rPr>
          <w:lang w:val="en-US"/>
        </w:rPr>
        <w:t xml:space="preserve"> as 5G NR in 6GR</w:t>
      </w:r>
      <w:r>
        <w:rPr>
          <w:lang w:val="en-US"/>
        </w:rPr>
        <w:t xml:space="preserve"> would help to reduce the </w:t>
      </w:r>
      <w:r w:rsidR="00C56245">
        <w:rPr>
          <w:lang w:val="en-US"/>
        </w:rPr>
        <w:t>R&amp;D complexity for 6G devices</w:t>
      </w:r>
      <w:r w:rsidR="00777AEE">
        <w:rPr>
          <w:lang w:val="en-US"/>
        </w:rPr>
        <w:t>,</w:t>
      </w:r>
      <w:r w:rsidR="00C56245">
        <w:rPr>
          <w:lang w:val="en-US"/>
        </w:rPr>
        <w:t xml:space="preserve"> accelerate the time to market</w:t>
      </w:r>
      <w:r w:rsidR="00777AEE">
        <w:rPr>
          <w:lang w:val="en-US"/>
        </w:rPr>
        <w:t xml:space="preserve"> and facilitate </w:t>
      </w:r>
      <w:r w:rsidR="00F025FF">
        <w:rPr>
          <w:lang w:val="en-US"/>
        </w:rPr>
        <w:t>5G-6G coexistence</w:t>
      </w:r>
      <w:r w:rsidR="00B53C20">
        <w:rPr>
          <w:lang w:val="en-US"/>
        </w:rPr>
        <w:t xml:space="preserve">. Therefore, </w:t>
      </w:r>
      <w:r w:rsidR="00F025FF">
        <w:rPr>
          <w:lang w:val="en-US"/>
        </w:rPr>
        <w:t xml:space="preserve">for </w:t>
      </w:r>
      <w:r w:rsidR="00B53C20">
        <w:rPr>
          <w:lang w:val="en-US"/>
        </w:rPr>
        <w:t xml:space="preserve">RAN4 aspects, </w:t>
      </w:r>
      <w:r w:rsidR="00830C7E">
        <w:rPr>
          <w:lang w:val="en-US"/>
        </w:rPr>
        <w:t>CP-OFDM and DFT-</w:t>
      </w:r>
      <w:r w:rsidR="000D0E00">
        <w:rPr>
          <w:lang w:val="en-US"/>
        </w:rPr>
        <w:t>s-</w:t>
      </w:r>
      <w:r w:rsidR="00830C7E">
        <w:rPr>
          <w:lang w:val="en-US"/>
        </w:rPr>
        <w:t xml:space="preserve">OFDM should also be considered as basis for 6G. </w:t>
      </w:r>
    </w:p>
    <w:p w14:paraId="62FCC69A" w14:textId="343F27AD" w:rsidR="009A610E" w:rsidRPr="009A610E" w:rsidRDefault="009A610E" w:rsidP="00D96A33">
      <w:pPr>
        <w:pStyle w:val="BodyText"/>
        <w:jc w:val="both"/>
        <w:rPr>
          <w:b/>
          <w:bCs/>
          <w:lang w:val="en-US"/>
        </w:rPr>
      </w:pPr>
      <w:r w:rsidRPr="009A610E">
        <w:rPr>
          <w:b/>
          <w:bCs/>
          <w:lang w:val="en-US"/>
        </w:rPr>
        <w:t xml:space="preserve">Proposal 7: </w:t>
      </w:r>
      <w:r>
        <w:rPr>
          <w:b/>
          <w:bCs/>
          <w:lang w:val="en-US"/>
        </w:rPr>
        <w:t>A</w:t>
      </w:r>
      <w:r w:rsidRPr="009A610E">
        <w:rPr>
          <w:b/>
          <w:bCs/>
          <w:lang w:val="en-US"/>
        </w:rPr>
        <w:t>dopt the same waveform as 5G NR for 6GR design</w:t>
      </w:r>
      <w:r>
        <w:rPr>
          <w:b/>
          <w:bCs/>
          <w:lang w:val="en-US"/>
        </w:rPr>
        <w:t xml:space="preserve"> as </w:t>
      </w:r>
      <w:r w:rsidR="00227B51">
        <w:rPr>
          <w:b/>
          <w:bCs/>
          <w:lang w:val="en-US"/>
        </w:rPr>
        <w:t xml:space="preserve">the </w:t>
      </w:r>
      <w:r>
        <w:rPr>
          <w:b/>
          <w:bCs/>
          <w:lang w:val="en-US"/>
        </w:rPr>
        <w:t>basis</w:t>
      </w:r>
      <w:r w:rsidRPr="009A610E">
        <w:rPr>
          <w:b/>
          <w:bCs/>
          <w:lang w:val="en-US"/>
        </w:rPr>
        <w:t xml:space="preserve">. </w:t>
      </w:r>
    </w:p>
    <w:p w14:paraId="16EEEB3C" w14:textId="065908D2" w:rsidR="00830C7E" w:rsidRDefault="009C3877" w:rsidP="00D96A33">
      <w:pPr>
        <w:pStyle w:val="BodyText"/>
        <w:jc w:val="both"/>
        <w:rPr>
          <w:lang w:val="en-US"/>
        </w:rPr>
      </w:pPr>
      <w:r>
        <w:rPr>
          <w:lang w:val="en-US"/>
        </w:rPr>
        <w:t>To further improve the network coverage, especially DL coverage, DFT-</w:t>
      </w:r>
      <w:r w:rsidR="000D0E00">
        <w:rPr>
          <w:lang w:val="en-US"/>
        </w:rPr>
        <w:t>s-</w:t>
      </w:r>
      <w:r>
        <w:rPr>
          <w:lang w:val="en-US"/>
        </w:rPr>
        <w:t xml:space="preserve">OFDM can also be considered in </w:t>
      </w:r>
      <w:r w:rsidR="00227B51">
        <w:rPr>
          <w:lang w:val="en-US"/>
        </w:rPr>
        <w:t xml:space="preserve">the </w:t>
      </w:r>
      <w:r>
        <w:rPr>
          <w:lang w:val="en-US"/>
        </w:rPr>
        <w:t>DL direction</w:t>
      </w:r>
      <w:r w:rsidR="00227B51">
        <w:rPr>
          <w:lang w:val="en-US"/>
        </w:rPr>
        <w:t>. W</w:t>
      </w:r>
      <w:r>
        <w:rPr>
          <w:lang w:val="en-US"/>
        </w:rPr>
        <w:t xml:space="preserve">e expect this feature can be useful </w:t>
      </w:r>
      <w:r w:rsidR="009A4C5B">
        <w:rPr>
          <w:lang w:val="en-US"/>
        </w:rPr>
        <w:t>at least in scenarios like NTN</w:t>
      </w:r>
      <w:r w:rsidR="00227B51">
        <w:rPr>
          <w:lang w:val="en-US"/>
        </w:rPr>
        <w:t xml:space="preserve"> or massive IoT with deep indoor deployment</w:t>
      </w:r>
      <w:r w:rsidR="009A4C5B">
        <w:rPr>
          <w:lang w:val="en-US"/>
        </w:rPr>
        <w:t>.</w:t>
      </w:r>
      <w:r w:rsidR="00682E20">
        <w:rPr>
          <w:lang w:val="en-US"/>
        </w:rPr>
        <w:t xml:space="preserve"> In addition, </w:t>
      </w:r>
      <w:r w:rsidR="00227B51">
        <w:rPr>
          <w:lang w:val="en-US"/>
        </w:rPr>
        <w:t>a new waveform that can further improve the DL/UL link budget, e.g., lower PAPR, can also be further studied and considered if it does no</w:t>
      </w:r>
      <w:r w:rsidR="008D56A6">
        <w:rPr>
          <w:lang w:val="en-US"/>
        </w:rPr>
        <w:t xml:space="preserve">t require major hardware changes. </w:t>
      </w:r>
    </w:p>
    <w:p w14:paraId="1B852F38" w14:textId="75E1E625" w:rsidR="00DF564D" w:rsidRPr="00DF564D" w:rsidRDefault="00DF564D" w:rsidP="00D96A33">
      <w:pPr>
        <w:pStyle w:val="BodyText"/>
        <w:jc w:val="both"/>
        <w:rPr>
          <w:b/>
          <w:bCs/>
          <w:lang w:val="en-US"/>
        </w:rPr>
      </w:pPr>
      <w:r w:rsidRPr="009A610E">
        <w:rPr>
          <w:b/>
          <w:bCs/>
          <w:lang w:val="en-US"/>
        </w:rPr>
        <w:t xml:space="preserve">Proposal </w:t>
      </w:r>
      <w:r>
        <w:rPr>
          <w:b/>
          <w:bCs/>
          <w:lang w:val="en-US"/>
        </w:rPr>
        <w:t>8</w:t>
      </w:r>
      <w:r w:rsidRPr="009A610E">
        <w:rPr>
          <w:b/>
          <w:bCs/>
          <w:lang w:val="en-US"/>
        </w:rPr>
        <w:t xml:space="preserve">: </w:t>
      </w:r>
      <w:r w:rsidR="007328BF">
        <w:rPr>
          <w:b/>
          <w:bCs/>
          <w:lang w:val="en-US"/>
        </w:rPr>
        <w:t>F</w:t>
      </w:r>
      <w:r>
        <w:rPr>
          <w:b/>
          <w:bCs/>
          <w:lang w:val="en-US"/>
        </w:rPr>
        <w:t xml:space="preserve">urther study </w:t>
      </w:r>
      <w:r w:rsidR="00227B51">
        <w:rPr>
          <w:b/>
          <w:bCs/>
          <w:lang w:val="en-US"/>
        </w:rPr>
        <w:t>whether</w:t>
      </w:r>
      <w:r>
        <w:rPr>
          <w:b/>
          <w:bCs/>
          <w:lang w:val="en-US"/>
        </w:rPr>
        <w:t xml:space="preserve"> DFT-</w:t>
      </w:r>
      <w:r w:rsidR="00B64F67">
        <w:rPr>
          <w:b/>
          <w:bCs/>
          <w:lang w:val="en-US"/>
        </w:rPr>
        <w:t>s</w:t>
      </w:r>
      <w:r w:rsidR="00FD4CBC">
        <w:rPr>
          <w:b/>
          <w:bCs/>
          <w:lang w:val="en-US"/>
        </w:rPr>
        <w:t>-</w:t>
      </w:r>
      <w:r>
        <w:rPr>
          <w:b/>
          <w:bCs/>
          <w:lang w:val="en-US"/>
        </w:rPr>
        <w:t xml:space="preserve">OFDM can be supported in DL as well to improve the network coverage. </w:t>
      </w:r>
    </w:p>
    <w:p w14:paraId="3A19E5E3" w14:textId="5663382B" w:rsidR="009A4C5B" w:rsidRDefault="009A4C5B" w:rsidP="00D96A33">
      <w:pPr>
        <w:pStyle w:val="BodyText"/>
        <w:jc w:val="both"/>
        <w:rPr>
          <w:lang w:val="en-US"/>
        </w:rPr>
      </w:pPr>
      <w:r>
        <w:rPr>
          <w:lang w:val="en-US"/>
        </w:rPr>
        <w:t xml:space="preserve">From </w:t>
      </w:r>
      <w:r w:rsidR="00227B51">
        <w:rPr>
          <w:lang w:val="en-US"/>
        </w:rPr>
        <w:t xml:space="preserve">a sensing aspect, it is proposed to study the sensing performance over existing waveforms and potential new </w:t>
      </w:r>
      <w:r w:rsidR="00BF0066">
        <w:rPr>
          <w:lang w:val="en-US"/>
        </w:rPr>
        <w:t>waveforms and</w:t>
      </w:r>
      <w:r w:rsidR="00227B51">
        <w:rPr>
          <w:lang w:val="en-US"/>
        </w:rPr>
        <w:t xml:space="preserve"> further discuss whether a new waveform would be needed to support the</w:t>
      </w:r>
      <w:r w:rsidR="00755978">
        <w:rPr>
          <w:lang w:val="en-US"/>
        </w:rPr>
        <w:t xml:space="preserve"> sensing feature in 6GR.</w:t>
      </w:r>
    </w:p>
    <w:p w14:paraId="414FCB78" w14:textId="6F35E79E" w:rsidR="00755978" w:rsidRPr="002421C9" w:rsidRDefault="00755978" w:rsidP="00D96A33">
      <w:pPr>
        <w:pStyle w:val="BodyText"/>
        <w:jc w:val="both"/>
        <w:rPr>
          <w:b/>
          <w:bCs/>
          <w:lang w:val="en-US"/>
        </w:rPr>
      </w:pPr>
      <w:r w:rsidRPr="002353EE">
        <w:rPr>
          <w:b/>
          <w:bCs/>
          <w:lang w:val="en-US"/>
        </w:rPr>
        <w:t xml:space="preserve">Proposal 9: </w:t>
      </w:r>
      <w:r w:rsidR="007328BF">
        <w:rPr>
          <w:b/>
          <w:bCs/>
          <w:lang w:val="en-US"/>
        </w:rPr>
        <w:t xml:space="preserve">Further study </w:t>
      </w:r>
      <w:r w:rsidR="00227B51">
        <w:rPr>
          <w:b/>
          <w:bCs/>
          <w:lang w:val="en-US"/>
        </w:rPr>
        <w:t>whether</w:t>
      </w:r>
      <w:r w:rsidR="002E73A3">
        <w:rPr>
          <w:b/>
          <w:bCs/>
          <w:lang w:val="en-US"/>
        </w:rPr>
        <w:t xml:space="preserve"> </w:t>
      </w:r>
      <w:r w:rsidR="00227B51">
        <w:rPr>
          <w:b/>
          <w:bCs/>
          <w:lang w:val="en-US"/>
        </w:rPr>
        <w:t xml:space="preserve">a </w:t>
      </w:r>
      <w:r w:rsidR="002E73A3">
        <w:rPr>
          <w:b/>
          <w:bCs/>
          <w:lang w:val="en-US"/>
        </w:rPr>
        <w:t>new</w:t>
      </w:r>
      <w:r w:rsidR="007328BF">
        <w:rPr>
          <w:b/>
          <w:bCs/>
          <w:lang w:val="en-US"/>
        </w:rPr>
        <w:t xml:space="preserve"> waveform would be needed for sensing in 6GR. </w:t>
      </w:r>
    </w:p>
    <w:p w14:paraId="722EB4AA" w14:textId="47B8AD92" w:rsidR="006C5F78" w:rsidRDefault="006C5F78" w:rsidP="002177D4">
      <w:pPr>
        <w:pStyle w:val="Heading1"/>
        <w:numPr>
          <w:ilvl w:val="0"/>
          <w:numId w:val="8"/>
        </w:numPr>
        <w:jc w:val="both"/>
        <w:rPr>
          <w:b w:val="0"/>
          <w:lang w:val="en-US"/>
        </w:rPr>
      </w:pPr>
      <w:r w:rsidRPr="002177D4">
        <w:rPr>
          <w:b w:val="0"/>
          <w:lang w:val="en-US"/>
        </w:rPr>
        <w:t>Modulation</w:t>
      </w:r>
    </w:p>
    <w:p w14:paraId="19E0B09B" w14:textId="12CA367D" w:rsidR="00A075B2" w:rsidRDefault="00A075B2" w:rsidP="00982B00">
      <w:pPr>
        <w:pStyle w:val="BodyText"/>
        <w:jc w:val="both"/>
        <w:rPr>
          <w:lang w:val="en-US"/>
        </w:rPr>
      </w:pPr>
      <w:r>
        <w:rPr>
          <w:lang w:val="en-US"/>
        </w:rPr>
        <w:t xml:space="preserve">Modulation is </w:t>
      </w:r>
      <w:r w:rsidR="00C0049D">
        <w:rPr>
          <w:lang w:val="en-US"/>
        </w:rPr>
        <w:t>also</w:t>
      </w:r>
      <w:r>
        <w:rPr>
          <w:lang w:val="en-US"/>
        </w:rPr>
        <w:t xml:space="preserve"> one of the key parameters that need</w:t>
      </w:r>
      <w:r w:rsidR="00CF5879">
        <w:rPr>
          <w:lang w:val="en-US"/>
        </w:rPr>
        <w:t>s</w:t>
      </w:r>
      <w:r>
        <w:rPr>
          <w:lang w:val="en-US"/>
        </w:rPr>
        <w:t xml:space="preserve"> to be considered under a scalable design for diverse device type</w:t>
      </w:r>
      <w:r w:rsidR="00884927">
        <w:rPr>
          <w:lang w:val="en-US"/>
        </w:rPr>
        <w:t>s</w:t>
      </w:r>
      <w:r>
        <w:rPr>
          <w:lang w:val="en-US"/>
        </w:rPr>
        <w:t>.</w:t>
      </w:r>
    </w:p>
    <w:p w14:paraId="6F91C587" w14:textId="717C1A8D" w:rsidR="00785B24" w:rsidRDefault="00A075B2" w:rsidP="00982B00">
      <w:pPr>
        <w:pStyle w:val="BodyText"/>
        <w:numPr>
          <w:ilvl w:val="0"/>
          <w:numId w:val="49"/>
        </w:numPr>
        <w:jc w:val="both"/>
        <w:rPr>
          <w:lang w:val="en-US"/>
        </w:rPr>
      </w:pPr>
      <w:r>
        <w:rPr>
          <w:lang w:val="en-US"/>
        </w:rPr>
        <w:t xml:space="preserve">For </w:t>
      </w:r>
      <w:r w:rsidR="00227B51">
        <w:rPr>
          <w:lang w:val="en-US"/>
        </w:rPr>
        <w:t xml:space="preserve">massive IoT devices, considering the device complexity and the </w:t>
      </w:r>
      <w:r w:rsidR="00815A13">
        <w:rPr>
          <w:lang w:val="en-US"/>
        </w:rPr>
        <w:t>demand spectral efficiency of IoT deployment</w:t>
      </w:r>
      <w:r w:rsidR="00227B51">
        <w:rPr>
          <w:lang w:val="en-US"/>
        </w:rPr>
        <w:t>, the modulation order needs to be carefully selected to meet the target data rate without adding additional complexity to</w:t>
      </w:r>
      <w:r w:rsidR="001C2EAB">
        <w:rPr>
          <w:lang w:val="en-US"/>
        </w:rPr>
        <w:t xml:space="preserve"> device implementations. Assuming a target data rate for massive IoT in 6GR would be in the range between 5-10 </w:t>
      </w:r>
      <w:proofErr w:type="spellStart"/>
      <w:proofErr w:type="gramStart"/>
      <w:r w:rsidR="001C2EAB">
        <w:rPr>
          <w:lang w:val="en-US"/>
        </w:rPr>
        <w:t>Mbps</w:t>
      </w:r>
      <w:r w:rsidR="00884927">
        <w:rPr>
          <w:lang w:val="en-US"/>
        </w:rPr>
        <w:t>,w</w:t>
      </w:r>
      <w:r w:rsidR="00F77380">
        <w:rPr>
          <w:lang w:val="en-US"/>
        </w:rPr>
        <w:t>ith</w:t>
      </w:r>
      <w:proofErr w:type="spellEnd"/>
      <w:proofErr w:type="gramEnd"/>
      <w:r w:rsidR="00F77380">
        <w:rPr>
          <w:lang w:val="en-US"/>
        </w:rPr>
        <w:t xml:space="preserve"> </w:t>
      </w:r>
      <w:r w:rsidR="00227B51">
        <w:rPr>
          <w:lang w:val="en-US"/>
        </w:rPr>
        <w:t xml:space="preserve">a 3MHz UE CBW in the UL direction, it can support a peak data rate </w:t>
      </w:r>
      <w:r w:rsidR="00FE2EB8">
        <w:rPr>
          <w:lang w:val="en-US"/>
        </w:rPr>
        <w:t xml:space="preserve">near </w:t>
      </w:r>
      <w:r w:rsidR="00227B51">
        <w:rPr>
          <w:lang w:val="en-US"/>
        </w:rPr>
        <w:t>10 Mbps</w:t>
      </w:r>
      <w:r w:rsidR="001C2EAB">
        <w:rPr>
          <w:lang w:val="en-US"/>
        </w:rPr>
        <w:t xml:space="preserve"> with 64QAM</w:t>
      </w:r>
      <w:r w:rsidR="00FE2EB8">
        <w:rPr>
          <w:lang w:val="en-US"/>
        </w:rPr>
        <w:t xml:space="preserve"> (assuming 5G NR MCS)</w:t>
      </w:r>
      <w:r w:rsidR="007F5B19">
        <w:rPr>
          <w:lang w:val="en-US"/>
        </w:rPr>
        <w:t xml:space="preserve">. </w:t>
      </w:r>
      <w:r w:rsidR="00575056">
        <w:rPr>
          <w:lang w:val="en-US"/>
        </w:rPr>
        <w:t>To support a higher</w:t>
      </w:r>
      <w:r w:rsidR="007F5B19">
        <w:rPr>
          <w:lang w:val="en-US"/>
        </w:rPr>
        <w:t xml:space="preserve"> modulation order, </w:t>
      </w:r>
      <w:r w:rsidR="00575056">
        <w:rPr>
          <w:lang w:val="en-US"/>
        </w:rPr>
        <w:t>it may require</w:t>
      </w:r>
      <w:r w:rsidR="007F5B19">
        <w:rPr>
          <w:lang w:val="en-US"/>
        </w:rPr>
        <w:t xml:space="preserve"> </w:t>
      </w:r>
      <w:r w:rsidR="00227B51">
        <w:rPr>
          <w:lang w:val="en-US"/>
        </w:rPr>
        <w:t xml:space="preserve">improved linearity in the device transmitter and a more advanced receiver in the DL direction, which may </w:t>
      </w:r>
      <w:r w:rsidR="00CE5998">
        <w:rPr>
          <w:lang w:val="en-US"/>
        </w:rPr>
        <w:t xml:space="preserve">add </w:t>
      </w:r>
      <w:r w:rsidR="002D0BBF">
        <w:rPr>
          <w:lang w:val="en-US"/>
        </w:rPr>
        <w:t>additional</w:t>
      </w:r>
      <w:r w:rsidR="00227B51">
        <w:rPr>
          <w:lang w:val="en-US"/>
        </w:rPr>
        <w:t xml:space="preserve"> </w:t>
      </w:r>
      <w:r w:rsidR="00FE2EB8">
        <w:rPr>
          <w:lang w:val="en-US"/>
        </w:rPr>
        <w:t>complex</w:t>
      </w:r>
      <w:r w:rsidR="00884927">
        <w:rPr>
          <w:lang w:val="en-US"/>
        </w:rPr>
        <w:t>ity</w:t>
      </w:r>
      <w:r w:rsidR="00227B51">
        <w:rPr>
          <w:lang w:val="en-US"/>
        </w:rPr>
        <w:t xml:space="preserve"> for IoT devices. Thus,</w:t>
      </w:r>
      <w:r w:rsidR="007F5B19">
        <w:rPr>
          <w:lang w:val="en-US"/>
        </w:rPr>
        <w:t xml:space="preserve"> it is proposed that </w:t>
      </w:r>
      <w:r w:rsidR="00010E7B">
        <w:rPr>
          <w:lang w:val="en-US"/>
        </w:rPr>
        <w:t xml:space="preserve">6G massive IoT </w:t>
      </w:r>
      <w:r w:rsidR="00884927">
        <w:rPr>
          <w:lang w:val="en-US"/>
        </w:rPr>
        <w:t>supports</w:t>
      </w:r>
      <w:r w:rsidR="00785B24">
        <w:rPr>
          <w:lang w:val="en-US"/>
        </w:rPr>
        <w:t xml:space="preserve"> up to 64 QAM.</w:t>
      </w:r>
    </w:p>
    <w:p w14:paraId="5812B277" w14:textId="39834C68" w:rsidR="003E0E00" w:rsidRDefault="00785B24" w:rsidP="00982B00">
      <w:pPr>
        <w:pStyle w:val="BodyText"/>
        <w:numPr>
          <w:ilvl w:val="0"/>
          <w:numId w:val="49"/>
        </w:numPr>
        <w:jc w:val="both"/>
        <w:rPr>
          <w:lang w:val="en-US"/>
        </w:rPr>
      </w:pPr>
      <w:r>
        <w:rPr>
          <w:lang w:val="en-US"/>
        </w:rPr>
        <w:t xml:space="preserve">For broadband devices, </w:t>
      </w:r>
      <w:r w:rsidR="004B46BE">
        <w:rPr>
          <w:lang w:val="en-US"/>
        </w:rPr>
        <w:t>it is proposed t</w:t>
      </w:r>
      <w:r w:rsidR="00227B51">
        <w:rPr>
          <w:lang w:val="en-US"/>
        </w:rPr>
        <w:t>o adopt a similar modulation order as in 5G NR, with 256 QAM UL/1024 QAM DL in all frequency ranges</w:t>
      </w:r>
      <w:r w:rsidR="003E0E00">
        <w:rPr>
          <w:lang w:val="en-US"/>
        </w:rPr>
        <w:t xml:space="preserve">. </w:t>
      </w:r>
      <w:r w:rsidR="00227B51">
        <w:rPr>
          <w:lang w:val="en-US"/>
        </w:rPr>
        <w:t>A higher modulation order can be considered if a clear demand for a</w:t>
      </w:r>
      <w:r w:rsidR="0068533D">
        <w:rPr>
          <w:lang w:val="en-US"/>
        </w:rPr>
        <w:t xml:space="preserve"> higher data rate </w:t>
      </w:r>
      <w:r w:rsidR="00D96A33">
        <w:rPr>
          <w:lang w:val="en-US"/>
        </w:rPr>
        <w:t xml:space="preserve">and hardware feasibility </w:t>
      </w:r>
      <w:r w:rsidR="0068533D">
        <w:rPr>
          <w:lang w:val="en-US"/>
        </w:rPr>
        <w:t xml:space="preserve">can be identified. </w:t>
      </w:r>
    </w:p>
    <w:p w14:paraId="4BC53A7E" w14:textId="09946203" w:rsidR="002C0728" w:rsidRDefault="003E0E00" w:rsidP="00982B00">
      <w:pPr>
        <w:pStyle w:val="BodyText"/>
        <w:numPr>
          <w:ilvl w:val="0"/>
          <w:numId w:val="49"/>
        </w:numPr>
        <w:jc w:val="both"/>
        <w:rPr>
          <w:lang w:val="en-US"/>
        </w:rPr>
      </w:pPr>
      <w:r>
        <w:rPr>
          <w:lang w:val="en-US"/>
        </w:rPr>
        <w:t xml:space="preserve">For </w:t>
      </w:r>
      <w:r w:rsidR="0068533D">
        <w:rPr>
          <w:lang w:val="en-US"/>
        </w:rPr>
        <w:t>ultra</w:t>
      </w:r>
      <w:r w:rsidR="00227B51">
        <w:rPr>
          <w:lang w:val="en-US"/>
        </w:rPr>
        <w:t xml:space="preserve">-broadband devices, e.g., FWA/CPE devices, due to the demand for higher data rates and the possibility of supporting higher-performing transceiver designs with less constrained power consumption and form </w:t>
      </w:r>
      <w:r w:rsidR="00982B00">
        <w:rPr>
          <w:lang w:val="en-US"/>
        </w:rPr>
        <w:t>factors</w:t>
      </w:r>
      <w:r w:rsidR="00227B51">
        <w:rPr>
          <w:lang w:val="en-US"/>
        </w:rPr>
        <w:t>, it is proposed to consider 512 QAM UL/1024 QAM DL in all frequency ranges</w:t>
      </w:r>
      <w:r w:rsidR="002C0728">
        <w:rPr>
          <w:lang w:val="en-US"/>
        </w:rPr>
        <w:t xml:space="preserve">. </w:t>
      </w:r>
    </w:p>
    <w:p w14:paraId="1C93F070" w14:textId="44D08882" w:rsidR="002D3A19" w:rsidRPr="002D3A19" w:rsidRDefault="002D3A19" w:rsidP="00982B00">
      <w:pPr>
        <w:pStyle w:val="BodyText"/>
        <w:jc w:val="both"/>
        <w:rPr>
          <w:b/>
          <w:bCs/>
          <w:lang w:val="en-US"/>
        </w:rPr>
      </w:pPr>
      <w:r w:rsidRPr="002D3A19">
        <w:rPr>
          <w:b/>
          <w:bCs/>
          <w:lang w:val="en-US"/>
        </w:rPr>
        <w:t>Proposal</w:t>
      </w:r>
      <w:r w:rsidR="002353EE">
        <w:rPr>
          <w:b/>
          <w:bCs/>
          <w:lang w:val="en-US"/>
        </w:rPr>
        <w:t xml:space="preserve"> 10</w:t>
      </w:r>
      <w:r w:rsidR="003B169C">
        <w:rPr>
          <w:b/>
          <w:bCs/>
          <w:lang w:val="en-US"/>
        </w:rPr>
        <w:t xml:space="preserve">: </w:t>
      </w:r>
      <w:r w:rsidR="00227B51">
        <w:rPr>
          <w:b/>
          <w:bCs/>
          <w:lang w:val="en-US"/>
        </w:rPr>
        <w:t>I</w:t>
      </w:r>
      <w:r w:rsidR="003B169C">
        <w:rPr>
          <w:b/>
          <w:bCs/>
          <w:lang w:val="en-US"/>
        </w:rPr>
        <w:t xml:space="preserve">t is proposed that </w:t>
      </w:r>
      <w:r w:rsidR="003B169C" w:rsidRPr="003B169C">
        <w:rPr>
          <w:b/>
          <w:bCs/>
          <w:lang w:val="en-US"/>
        </w:rPr>
        <w:t xml:space="preserve">6G massive IoT </w:t>
      </w:r>
      <w:r w:rsidR="003B169C">
        <w:rPr>
          <w:b/>
          <w:bCs/>
          <w:lang w:val="en-US"/>
        </w:rPr>
        <w:t>can</w:t>
      </w:r>
      <w:r w:rsidR="003B169C" w:rsidRPr="003B169C">
        <w:rPr>
          <w:b/>
          <w:bCs/>
          <w:lang w:val="en-US"/>
        </w:rPr>
        <w:t xml:space="preserve"> support up to 64 QAM</w:t>
      </w:r>
      <w:r w:rsidR="003B169C">
        <w:rPr>
          <w:b/>
          <w:bCs/>
          <w:lang w:val="en-US"/>
        </w:rPr>
        <w:t>. For broadband and ultra</w:t>
      </w:r>
      <w:r w:rsidR="002353EE">
        <w:rPr>
          <w:b/>
          <w:bCs/>
          <w:lang w:val="en-US"/>
        </w:rPr>
        <w:t xml:space="preserve"> </w:t>
      </w:r>
      <w:r w:rsidR="003B169C">
        <w:rPr>
          <w:b/>
          <w:bCs/>
          <w:lang w:val="en-US"/>
        </w:rPr>
        <w:t xml:space="preserve">broadband </w:t>
      </w:r>
      <w:r w:rsidR="002353EE">
        <w:rPr>
          <w:b/>
          <w:bCs/>
          <w:lang w:val="en-US"/>
        </w:rPr>
        <w:t xml:space="preserve">devices, </w:t>
      </w:r>
      <w:r w:rsidR="002353EE" w:rsidRPr="002353EE">
        <w:rPr>
          <w:b/>
          <w:bCs/>
          <w:lang w:val="en-US"/>
        </w:rPr>
        <w:t>256 QAM UL/1024 QAM DL and 512 QAM UL/1024 QAM can be considered in 6GR</w:t>
      </w:r>
      <w:r w:rsidR="00982B00">
        <w:rPr>
          <w:b/>
          <w:bCs/>
          <w:lang w:val="en-US"/>
        </w:rPr>
        <w:t>, respectively</w:t>
      </w:r>
      <w:r w:rsidR="002353EE" w:rsidRPr="002353EE">
        <w:rPr>
          <w:b/>
          <w:bCs/>
          <w:lang w:val="en-US"/>
        </w:rPr>
        <w:t>.</w:t>
      </w:r>
      <w:r w:rsidR="002353EE">
        <w:rPr>
          <w:lang w:val="en-US"/>
        </w:rPr>
        <w:t xml:space="preserve"> </w:t>
      </w:r>
    </w:p>
    <w:p w14:paraId="6A7157A2" w14:textId="22CA70F8" w:rsidR="006C5F78" w:rsidRDefault="006C5F78" w:rsidP="002177D4">
      <w:pPr>
        <w:pStyle w:val="Heading1"/>
        <w:numPr>
          <w:ilvl w:val="0"/>
          <w:numId w:val="8"/>
        </w:numPr>
        <w:jc w:val="both"/>
        <w:rPr>
          <w:b w:val="0"/>
          <w:lang w:val="en-US"/>
        </w:rPr>
      </w:pPr>
      <w:r w:rsidRPr="002177D4">
        <w:rPr>
          <w:b w:val="0"/>
          <w:lang w:val="en-US"/>
        </w:rPr>
        <w:t>FFT</w:t>
      </w:r>
      <w:r w:rsidR="00FD4CBC">
        <w:rPr>
          <w:b w:val="0"/>
          <w:lang w:val="en-US"/>
        </w:rPr>
        <w:t xml:space="preserve"> size</w:t>
      </w:r>
    </w:p>
    <w:p w14:paraId="5B7170D3" w14:textId="5BCD4D8A" w:rsidR="0081626A" w:rsidRDefault="0081626A" w:rsidP="00982B00">
      <w:pPr>
        <w:pStyle w:val="BodyText"/>
        <w:jc w:val="both"/>
        <w:rPr>
          <w:lang w:val="en-US"/>
        </w:rPr>
      </w:pPr>
      <w:r>
        <w:rPr>
          <w:lang w:val="en-US"/>
        </w:rPr>
        <w:t>For massive IoT devices,</w:t>
      </w:r>
      <w:r w:rsidR="00E22FDA">
        <w:rPr>
          <w:lang w:val="en-US"/>
        </w:rPr>
        <w:t xml:space="preserve"> </w:t>
      </w:r>
      <w:r w:rsidR="00152122">
        <w:rPr>
          <w:lang w:val="en-US"/>
        </w:rPr>
        <w:t xml:space="preserve">it is considered that </w:t>
      </w:r>
      <w:r w:rsidR="00371B9C">
        <w:rPr>
          <w:lang w:val="en-US"/>
        </w:rPr>
        <w:t xml:space="preserve">the bandwidth </w:t>
      </w:r>
      <w:r w:rsidR="00227B51">
        <w:rPr>
          <w:lang w:val="en-US"/>
        </w:rPr>
        <w:t>required to support them would be relatively small compared to broadband devices. This allows the same FFT assumption as legacy IoT devices, which would help reduce the R&amp;D complexity of new 6G massive IoT devices and enable some hardware re</w:t>
      </w:r>
      <w:r w:rsidR="00B24845">
        <w:rPr>
          <w:lang w:val="en-US"/>
        </w:rPr>
        <w:t xml:space="preserve">use. </w:t>
      </w:r>
      <w:r w:rsidR="002065EF">
        <w:rPr>
          <w:lang w:val="en-US"/>
        </w:rPr>
        <w:t xml:space="preserve">Therefore, </w:t>
      </w:r>
      <w:r w:rsidR="00971071">
        <w:rPr>
          <w:lang w:val="en-US"/>
        </w:rPr>
        <w:t xml:space="preserve">2K or 4K </w:t>
      </w:r>
      <w:r w:rsidR="000B00B1">
        <w:rPr>
          <w:lang w:val="en-US"/>
        </w:rPr>
        <w:t xml:space="preserve">FFT </w:t>
      </w:r>
      <w:r w:rsidR="00971071">
        <w:rPr>
          <w:lang w:val="en-US"/>
        </w:rPr>
        <w:t>size can be assumed for massive IoT devices.</w:t>
      </w:r>
    </w:p>
    <w:p w14:paraId="2D3A2E3D" w14:textId="00B9B661" w:rsidR="002D3A19" w:rsidRDefault="000B00B1" w:rsidP="00982B00">
      <w:pPr>
        <w:pStyle w:val="BodyText"/>
        <w:jc w:val="both"/>
        <w:rPr>
          <w:lang w:val="en-US"/>
        </w:rPr>
      </w:pPr>
      <w:r>
        <w:rPr>
          <w:lang w:val="en-US"/>
        </w:rPr>
        <w:t xml:space="preserve">For broadband </w:t>
      </w:r>
      <w:r w:rsidR="00971071">
        <w:rPr>
          <w:lang w:val="en-US"/>
        </w:rPr>
        <w:t>and ultra</w:t>
      </w:r>
      <w:r w:rsidR="00227B51">
        <w:rPr>
          <w:lang w:val="en-US"/>
        </w:rPr>
        <w:t>-broadband devices, to support the enlarged UE CBW mentioned above, it may be necessary to consider a larger FFT size than 5G NR. Therefore, it is proposed to consider an 8K FFT size as a</w:t>
      </w:r>
      <w:r w:rsidR="00C16A70">
        <w:rPr>
          <w:lang w:val="en-US"/>
        </w:rPr>
        <w:t xml:space="preserve"> bas</w:t>
      </w:r>
      <w:r w:rsidR="00DC0411">
        <w:rPr>
          <w:lang w:val="en-US"/>
        </w:rPr>
        <w:t>eline</w:t>
      </w:r>
      <w:r w:rsidR="002D3A19">
        <w:rPr>
          <w:lang w:val="en-US"/>
        </w:rPr>
        <w:t xml:space="preserve"> for further study.</w:t>
      </w:r>
    </w:p>
    <w:p w14:paraId="429DF35D" w14:textId="76622D4E" w:rsidR="000B00B1" w:rsidRPr="002E73A3" w:rsidRDefault="002D3A19" w:rsidP="00982B00">
      <w:pPr>
        <w:pStyle w:val="BodyText"/>
        <w:jc w:val="both"/>
        <w:rPr>
          <w:b/>
          <w:bCs/>
          <w:lang w:val="en-US"/>
        </w:rPr>
      </w:pPr>
      <w:r w:rsidRPr="002E73A3">
        <w:rPr>
          <w:b/>
          <w:bCs/>
          <w:lang w:val="en-US"/>
        </w:rPr>
        <w:t>Proposal</w:t>
      </w:r>
      <w:r w:rsidR="002E73A3" w:rsidRPr="002E73A3">
        <w:rPr>
          <w:b/>
          <w:bCs/>
          <w:lang w:val="en-US"/>
        </w:rPr>
        <w:t xml:space="preserve"> 11</w:t>
      </w:r>
      <w:r w:rsidR="002353EE" w:rsidRPr="002E73A3">
        <w:rPr>
          <w:b/>
          <w:bCs/>
          <w:lang w:val="en-US"/>
        </w:rPr>
        <w:t xml:space="preserve">: </w:t>
      </w:r>
      <w:r w:rsidR="00227B51">
        <w:rPr>
          <w:b/>
          <w:bCs/>
          <w:lang w:val="en-US"/>
        </w:rPr>
        <w:t>It is proposed to assume a 2k or 4k FFT for massive IoT devices, while an 8k or even larger FFT size is considered for higher-capability device types, pending</w:t>
      </w:r>
      <w:r w:rsidR="002E73A3" w:rsidRPr="002E73A3">
        <w:rPr>
          <w:b/>
          <w:bCs/>
          <w:lang w:val="en-US"/>
        </w:rPr>
        <w:t xml:space="preserve"> the feasibility study</w:t>
      </w:r>
      <w:r w:rsidR="00DC0411" w:rsidRPr="002E73A3">
        <w:rPr>
          <w:b/>
          <w:bCs/>
          <w:lang w:val="en-US"/>
        </w:rPr>
        <w:t xml:space="preserve">. </w:t>
      </w:r>
    </w:p>
    <w:p w14:paraId="488BA3FA" w14:textId="62E4E11E" w:rsidR="00663787" w:rsidRDefault="00FD4CBC" w:rsidP="002177D4">
      <w:pPr>
        <w:pStyle w:val="Heading1"/>
        <w:numPr>
          <w:ilvl w:val="0"/>
          <w:numId w:val="8"/>
        </w:numPr>
        <w:jc w:val="both"/>
        <w:rPr>
          <w:b w:val="0"/>
          <w:lang w:val="en-US"/>
        </w:rPr>
      </w:pPr>
      <w:r>
        <w:rPr>
          <w:b w:val="0"/>
          <w:lang w:val="en-US"/>
        </w:rPr>
        <w:t xml:space="preserve">SCS </w:t>
      </w:r>
      <w:r w:rsidR="00857CCA">
        <w:rPr>
          <w:b w:val="0"/>
          <w:lang w:val="en-US"/>
        </w:rPr>
        <w:t>N</w:t>
      </w:r>
      <w:r w:rsidR="006C5F78" w:rsidRPr="002177D4">
        <w:rPr>
          <w:b w:val="0"/>
          <w:lang w:val="en-US"/>
        </w:rPr>
        <w:t xml:space="preserve">umerology </w:t>
      </w:r>
    </w:p>
    <w:p w14:paraId="08702323" w14:textId="3E7BA100" w:rsidR="00F4578D" w:rsidRDefault="00075934" w:rsidP="001718A5">
      <w:pPr>
        <w:pStyle w:val="BodyText"/>
        <w:jc w:val="both"/>
        <w:rPr>
          <w:lang w:val="en-US"/>
        </w:rPr>
      </w:pPr>
      <w:r>
        <w:rPr>
          <w:lang w:val="en-US"/>
        </w:rPr>
        <w:t>I</w:t>
      </w:r>
      <w:r w:rsidR="00DC0411">
        <w:rPr>
          <w:lang w:val="en-US"/>
        </w:rPr>
        <w:t>n 5G NR, multiple numerolog</w:t>
      </w:r>
      <w:r>
        <w:rPr>
          <w:lang w:val="en-US"/>
        </w:rPr>
        <w:t>ies</w:t>
      </w:r>
      <w:r w:rsidR="00DC0411">
        <w:rPr>
          <w:lang w:val="en-US"/>
        </w:rPr>
        <w:t xml:space="preserve"> </w:t>
      </w:r>
      <w:r w:rsidR="00BC7897">
        <w:rPr>
          <w:lang w:val="en-US"/>
        </w:rPr>
        <w:t>were</w:t>
      </w:r>
      <w:r w:rsidR="00DC0411">
        <w:rPr>
          <w:lang w:val="en-US"/>
        </w:rPr>
        <w:t xml:space="preserve"> defined for each frequency band to offer sufficient flexibility</w:t>
      </w:r>
      <w:r>
        <w:rPr>
          <w:lang w:val="en-US"/>
        </w:rPr>
        <w:t xml:space="preserve"> for different usage </w:t>
      </w:r>
      <w:r w:rsidR="00BC7897">
        <w:rPr>
          <w:lang w:val="en-US"/>
        </w:rPr>
        <w:t>scenarios</w:t>
      </w:r>
      <w:r w:rsidR="00DC0411">
        <w:rPr>
          <w:lang w:val="en-US"/>
        </w:rPr>
        <w:t>. However, in practic</w:t>
      </w:r>
      <w:r w:rsidR="00227B51">
        <w:rPr>
          <w:lang w:val="en-US"/>
        </w:rPr>
        <w:t>e</w:t>
      </w:r>
      <w:r w:rsidR="00DC0411">
        <w:rPr>
          <w:lang w:val="en-US"/>
        </w:rPr>
        <w:t xml:space="preserve">, only </w:t>
      </w:r>
      <w:r w:rsidR="00227B51">
        <w:rPr>
          <w:lang w:val="en-US"/>
        </w:rPr>
        <w:t xml:space="preserve">a </w:t>
      </w:r>
      <w:r w:rsidR="00DC0411">
        <w:rPr>
          <w:lang w:val="en-US"/>
        </w:rPr>
        <w:t xml:space="preserve">limited </w:t>
      </w:r>
      <w:r w:rsidR="006B06BF">
        <w:rPr>
          <w:lang w:val="en-US"/>
        </w:rPr>
        <w:t xml:space="preserve">set of </w:t>
      </w:r>
      <w:r>
        <w:rPr>
          <w:lang w:val="en-US"/>
        </w:rPr>
        <w:t>numerologies</w:t>
      </w:r>
      <w:r w:rsidR="00835968">
        <w:rPr>
          <w:lang w:val="en-US"/>
        </w:rPr>
        <w:t xml:space="preserve"> </w:t>
      </w:r>
      <w:r w:rsidR="006B06BF">
        <w:rPr>
          <w:lang w:val="en-US"/>
        </w:rPr>
        <w:t>was deployed</w:t>
      </w:r>
      <w:r w:rsidR="00227B51">
        <w:rPr>
          <w:lang w:val="en-US"/>
        </w:rPr>
        <w:t>,</w:t>
      </w:r>
      <w:r w:rsidR="006B06BF">
        <w:rPr>
          <w:lang w:val="en-US"/>
        </w:rPr>
        <w:t xml:space="preserve"> and</w:t>
      </w:r>
      <w:r w:rsidR="00835968">
        <w:rPr>
          <w:lang w:val="en-US"/>
        </w:rPr>
        <w:t xml:space="preserve"> </w:t>
      </w:r>
      <w:r w:rsidR="00013CA1">
        <w:rPr>
          <w:lang w:val="en-US"/>
        </w:rPr>
        <w:t>t</w:t>
      </w:r>
      <w:r w:rsidR="00835968">
        <w:rPr>
          <w:lang w:val="en-US"/>
        </w:rPr>
        <w:t>ypically</w:t>
      </w:r>
      <w:r w:rsidR="006B06BF">
        <w:rPr>
          <w:lang w:val="en-US"/>
        </w:rPr>
        <w:t xml:space="preserve"> a </w:t>
      </w:r>
      <w:r w:rsidR="00835968">
        <w:rPr>
          <w:lang w:val="en-US"/>
        </w:rPr>
        <w:t xml:space="preserve">single </w:t>
      </w:r>
      <w:r w:rsidR="006B06BF">
        <w:rPr>
          <w:lang w:val="en-US"/>
        </w:rPr>
        <w:t xml:space="preserve">fixed </w:t>
      </w:r>
      <w:r w:rsidR="00835968">
        <w:rPr>
          <w:lang w:val="en-US"/>
        </w:rPr>
        <w:t>numerology</w:t>
      </w:r>
      <w:r w:rsidR="006B06BF">
        <w:rPr>
          <w:lang w:val="en-US"/>
        </w:rPr>
        <w:t xml:space="preserve"> per band</w:t>
      </w:r>
      <w:r w:rsidR="00013CA1">
        <w:rPr>
          <w:lang w:val="en-US"/>
        </w:rPr>
        <w:t xml:space="preserve"> has been deployed</w:t>
      </w:r>
      <w:r w:rsidR="006B06BF">
        <w:rPr>
          <w:lang w:val="en-US"/>
        </w:rPr>
        <w:t xml:space="preserve">. </w:t>
      </w:r>
      <w:r w:rsidR="00835968">
        <w:rPr>
          <w:lang w:val="en-US"/>
        </w:rPr>
        <w:t xml:space="preserve">Supporting multiple </w:t>
      </w:r>
      <w:r w:rsidR="008D048E">
        <w:rPr>
          <w:lang w:val="en-US"/>
        </w:rPr>
        <w:t>numerolog</w:t>
      </w:r>
      <w:r w:rsidR="001718A5">
        <w:rPr>
          <w:lang w:val="en-US"/>
        </w:rPr>
        <w:t xml:space="preserve">ies in 5G NR </w:t>
      </w:r>
      <w:r w:rsidR="006B06BF">
        <w:rPr>
          <w:lang w:val="en-US"/>
        </w:rPr>
        <w:t>place</w:t>
      </w:r>
      <w:r w:rsidR="00227B51">
        <w:rPr>
          <w:lang w:val="en-US"/>
        </w:rPr>
        <w:t>s</w:t>
      </w:r>
      <w:r w:rsidR="006B06BF">
        <w:rPr>
          <w:lang w:val="en-US"/>
        </w:rPr>
        <w:t xml:space="preserve"> additional complexity in </w:t>
      </w:r>
      <w:r w:rsidR="001718A5">
        <w:rPr>
          <w:lang w:val="en-US"/>
        </w:rPr>
        <w:t xml:space="preserve">both </w:t>
      </w:r>
      <w:r w:rsidR="006B06BF">
        <w:rPr>
          <w:lang w:val="en-US"/>
        </w:rPr>
        <w:t>device and network implementation</w:t>
      </w:r>
      <w:r w:rsidR="001718A5">
        <w:rPr>
          <w:lang w:val="en-US"/>
        </w:rPr>
        <w:t xml:space="preserve">, but without </w:t>
      </w:r>
      <w:r w:rsidR="00467269">
        <w:rPr>
          <w:lang w:val="en-US"/>
        </w:rPr>
        <w:t>improving the actual field performance</w:t>
      </w:r>
      <w:r w:rsidR="006B06BF">
        <w:rPr>
          <w:lang w:val="en-US"/>
        </w:rPr>
        <w:t xml:space="preserve">. </w:t>
      </w:r>
      <w:r w:rsidR="001718A5">
        <w:rPr>
          <w:lang w:val="en-US"/>
        </w:rPr>
        <w:t>Therefore, in</w:t>
      </w:r>
      <w:r w:rsidR="00DC0411">
        <w:rPr>
          <w:lang w:val="en-US"/>
        </w:rPr>
        <w:t xml:space="preserve"> 6G</w:t>
      </w:r>
      <w:r w:rsidR="001718A5">
        <w:rPr>
          <w:lang w:val="en-US"/>
        </w:rPr>
        <w:t>R</w:t>
      </w:r>
      <w:r w:rsidR="00DC0411">
        <w:rPr>
          <w:lang w:val="en-US"/>
        </w:rPr>
        <w:t xml:space="preserve">, </w:t>
      </w:r>
      <w:r w:rsidR="006B06BF">
        <w:rPr>
          <w:lang w:val="en-US"/>
        </w:rPr>
        <w:t xml:space="preserve">it is proposed to consider only a single numerology per band, </w:t>
      </w:r>
      <w:r w:rsidR="00BC7897">
        <w:rPr>
          <w:lang w:val="en-US"/>
        </w:rPr>
        <w:t>e.g.</w:t>
      </w:r>
      <w:r w:rsidR="006B06BF">
        <w:rPr>
          <w:lang w:val="en-US"/>
        </w:rPr>
        <w:t xml:space="preserve">, </w:t>
      </w:r>
      <w:r w:rsidR="00227B51">
        <w:rPr>
          <w:lang w:val="en-US"/>
        </w:rPr>
        <w:t xml:space="preserve">a </w:t>
      </w:r>
      <w:r w:rsidR="006B06BF">
        <w:rPr>
          <w:lang w:val="en-US"/>
        </w:rPr>
        <w:t>single SCS for each frequency band.</w:t>
      </w:r>
    </w:p>
    <w:p w14:paraId="54E9EB83" w14:textId="6C64C8BE" w:rsidR="00F4578D" w:rsidRPr="00BC7897" w:rsidRDefault="00F4578D" w:rsidP="00F4578D">
      <w:pPr>
        <w:pStyle w:val="BodyText"/>
        <w:jc w:val="both"/>
        <w:rPr>
          <w:b/>
          <w:bCs/>
          <w:lang w:val="en-US"/>
        </w:rPr>
      </w:pPr>
      <w:r w:rsidRPr="00BC7897">
        <w:rPr>
          <w:b/>
          <w:bCs/>
          <w:lang w:val="en-US"/>
        </w:rPr>
        <w:t xml:space="preserve">Proposal 12: </w:t>
      </w:r>
      <w:r>
        <w:rPr>
          <w:b/>
          <w:bCs/>
          <w:lang w:val="en-US"/>
        </w:rPr>
        <w:t xml:space="preserve">It is proposed that 6GR </w:t>
      </w:r>
      <w:r w:rsidR="005E14EB">
        <w:rPr>
          <w:b/>
          <w:bCs/>
          <w:lang w:val="en-US"/>
        </w:rPr>
        <w:t>adopt</w:t>
      </w:r>
      <w:r w:rsidR="00013CA1">
        <w:rPr>
          <w:b/>
          <w:bCs/>
          <w:lang w:val="en-US"/>
        </w:rPr>
        <w:t>s</w:t>
      </w:r>
      <w:r>
        <w:rPr>
          <w:b/>
          <w:bCs/>
          <w:lang w:val="en-US"/>
        </w:rPr>
        <w:t xml:space="preserve"> single numerology per frequency band</w:t>
      </w:r>
      <w:r w:rsidRPr="00BC7897">
        <w:rPr>
          <w:b/>
          <w:bCs/>
          <w:lang w:val="en-US"/>
        </w:rPr>
        <w:t xml:space="preserve">. </w:t>
      </w:r>
    </w:p>
    <w:p w14:paraId="22D77DEC" w14:textId="77777777" w:rsidR="00F4578D" w:rsidRDefault="00F4578D" w:rsidP="001718A5">
      <w:pPr>
        <w:pStyle w:val="BodyText"/>
        <w:jc w:val="both"/>
        <w:rPr>
          <w:lang w:val="en-US"/>
        </w:rPr>
      </w:pPr>
    </w:p>
    <w:p w14:paraId="18B17EB1" w14:textId="67BAB963" w:rsidR="00DC0411" w:rsidRDefault="00227B51" w:rsidP="001718A5">
      <w:pPr>
        <w:pStyle w:val="BodyText"/>
        <w:jc w:val="both"/>
        <w:rPr>
          <w:lang w:val="en-US"/>
        </w:rPr>
      </w:pPr>
      <w:r>
        <w:rPr>
          <w:lang w:val="en-US"/>
        </w:rPr>
        <w:lastRenderedPageBreak/>
        <w:t>Typically, the SCS is selected based on the frequency, with a larger SCS being used for higher frequencies to mitigate the increased</w:t>
      </w:r>
      <w:r w:rsidR="007E2E81">
        <w:rPr>
          <w:lang w:val="en-US"/>
        </w:rPr>
        <w:t xml:space="preserve"> phase noise. As a starting point, it is proposed that 6G</w:t>
      </w:r>
      <w:r w:rsidR="00BC7897">
        <w:rPr>
          <w:lang w:val="en-US"/>
        </w:rPr>
        <w:t>R</w:t>
      </w:r>
      <w:r w:rsidR="007E2E81">
        <w:rPr>
          <w:lang w:val="en-US"/>
        </w:rPr>
        <w:t xml:space="preserve"> shall adopt 15 kHz SCS for frequency bands below </w:t>
      </w:r>
      <w:r w:rsidR="00BC7897">
        <w:rPr>
          <w:lang w:val="en-US"/>
        </w:rPr>
        <w:t xml:space="preserve">3 </w:t>
      </w:r>
      <w:r w:rsidR="001861D3">
        <w:rPr>
          <w:lang w:val="en-US"/>
        </w:rPr>
        <w:t xml:space="preserve">GHz and 30 kHz for frequency bands above </w:t>
      </w:r>
      <w:r w:rsidR="00BC7897">
        <w:rPr>
          <w:lang w:val="en-US"/>
        </w:rPr>
        <w:t xml:space="preserve">3 </w:t>
      </w:r>
      <w:r w:rsidR="004A33C8">
        <w:rPr>
          <w:lang w:val="en-US"/>
        </w:rPr>
        <w:t xml:space="preserve">GHz in FR1, </w:t>
      </w:r>
      <w:r>
        <w:rPr>
          <w:lang w:val="en-US"/>
        </w:rPr>
        <w:t xml:space="preserve">and </w:t>
      </w:r>
      <w:r w:rsidR="004A33C8">
        <w:rPr>
          <w:lang w:val="en-US"/>
        </w:rPr>
        <w:t xml:space="preserve">further study </w:t>
      </w:r>
      <w:r w:rsidR="00BC7897">
        <w:rPr>
          <w:lang w:val="en-US"/>
        </w:rPr>
        <w:t xml:space="preserve">the </w:t>
      </w:r>
      <w:r w:rsidR="00BA146D">
        <w:rPr>
          <w:lang w:val="en-US"/>
        </w:rPr>
        <w:t xml:space="preserve">appropriate </w:t>
      </w:r>
      <w:r w:rsidR="00BC7897">
        <w:rPr>
          <w:lang w:val="en-US"/>
        </w:rPr>
        <w:t xml:space="preserve">numerology </w:t>
      </w:r>
      <w:r w:rsidR="004A33C8">
        <w:rPr>
          <w:lang w:val="en-US"/>
        </w:rPr>
        <w:t xml:space="preserve">on other frequency ranges. </w:t>
      </w:r>
    </w:p>
    <w:p w14:paraId="3E4B6017" w14:textId="0166FD76" w:rsidR="00BC7897" w:rsidRPr="00BC7897" w:rsidRDefault="00BC7897" w:rsidP="001718A5">
      <w:pPr>
        <w:pStyle w:val="BodyText"/>
        <w:jc w:val="both"/>
        <w:rPr>
          <w:b/>
          <w:bCs/>
          <w:lang w:val="en-US"/>
        </w:rPr>
      </w:pPr>
      <w:r w:rsidRPr="00BC7897">
        <w:rPr>
          <w:b/>
          <w:bCs/>
          <w:lang w:val="en-US"/>
        </w:rPr>
        <w:t>Proposal 1</w:t>
      </w:r>
      <w:r w:rsidR="00010532">
        <w:rPr>
          <w:b/>
          <w:bCs/>
          <w:lang w:val="en-US"/>
        </w:rPr>
        <w:t>3</w:t>
      </w:r>
      <w:r w:rsidRPr="00BC7897">
        <w:rPr>
          <w:b/>
          <w:bCs/>
          <w:lang w:val="en-US"/>
        </w:rPr>
        <w:t xml:space="preserve">: </w:t>
      </w:r>
      <w:r w:rsidR="00227B51">
        <w:rPr>
          <w:b/>
          <w:bCs/>
          <w:lang w:val="en-US"/>
        </w:rPr>
        <w:t xml:space="preserve">It is proposed that 6GR </w:t>
      </w:r>
      <w:r w:rsidR="00F4578D">
        <w:rPr>
          <w:b/>
          <w:bCs/>
          <w:lang w:val="en-US"/>
        </w:rPr>
        <w:t>should</w:t>
      </w:r>
      <w:r w:rsidR="00227B51">
        <w:rPr>
          <w:b/>
          <w:bCs/>
          <w:lang w:val="en-US"/>
        </w:rPr>
        <w:t xml:space="preserve"> adopt 15 kHz SCS for frequency bands below 3 GHz and 30 kHz for frequency bands above 3 GHz in FR1, and further study the </w:t>
      </w:r>
      <w:r w:rsidR="00BA146D">
        <w:rPr>
          <w:b/>
          <w:bCs/>
          <w:lang w:val="en-US"/>
        </w:rPr>
        <w:t xml:space="preserve">appropriate </w:t>
      </w:r>
      <w:r w:rsidR="00227B51">
        <w:rPr>
          <w:b/>
          <w:bCs/>
          <w:lang w:val="en-US"/>
        </w:rPr>
        <w:t>numerology for</w:t>
      </w:r>
      <w:r w:rsidRPr="00BC7897">
        <w:rPr>
          <w:b/>
          <w:bCs/>
          <w:lang w:val="en-US"/>
        </w:rPr>
        <w:t xml:space="preserve"> other frequency ranges. </w:t>
      </w:r>
    </w:p>
    <w:p w14:paraId="7407C305" w14:textId="228D5857" w:rsidR="006C5F78" w:rsidRDefault="00BC7897" w:rsidP="002177D4">
      <w:pPr>
        <w:pStyle w:val="Heading1"/>
        <w:numPr>
          <w:ilvl w:val="0"/>
          <w:numId w:val="8"/>
        </w:numPr>
        <w:jc w:val="both"/>
        <w:rPr>
          <w:b w:val="0"/>
          <w:lang w:val="en-US"/>
        </w:rPr>
      </w:pPr>
      <w:r>
        <w:rPr>
          <w:b w:val="0"/>
          <w:lang w:val="en-US"/>
        </w:rPr>
        <w:t>Number of Antennas</w:t>
      </w:r>
    </w:p>
    <w:p w14:paraId="655A6A81" w14:textId="3B361116" w:rsidR="004A33C8" w:rsidRDefault="004A33C8" w:rsidP="004A33C8">
      <w:pPr>
        <w:pStyle w:val="BodyText"/>
        <w:rPr>
          <w:lang w:val="en-US"/>
        </w:rPr>
      </w:pPr>
      <w:r>
        <w:rPr>
          <w:lang w:val="en-US"/>
        </w:rPr>
        <w:t>For Massive IoT devices,</w:t>
      </w:r>
      <w:r w:rsidR="005413F5">
        <w:rPr>
          <w:lang w:val="en-US"/>
        </w:rPr>
        <w:t xml:space="preserve"> considering the device complexity</w:t>
      </w:r>
      <w:r w:rsidR="00227B51">
        <w:rPr>
          <w:lang w:val="en-US"/>
        </w:rPr>
        <w:t xml:space="preserve"> and possible form factor limitations for some use cases, such as wearable devices and smaller trackers, it is proposed to adopt 1T/1R as the</w:t>
      </w:r>
      <w:r w:rsidR="000401A7">
        <w:rPr>
          <w:lang w:val="en-US"/>
        </w:rPr>
        <w:t xml:space="preserve"> baseline. </w:t>
      </w:r>
    </w:p>
    <w:p w14:paraId="530E9E95" w14:textId="5B5F1DD1" w:rsidR="005B579E" w:rsidRPr="005B579E" w:rsidRDefault="005B579E" w:rsidP="004A33C8">
      <w:pPr>
        <w:pStyle w:val="BodyText"/>
        <w:rPr>
          <w:b/>
          <w:bCs/>
          <w:lang w:val="en-US"/>
        </w:rPr>
      </w:pPr>
      <w:r w:rsidRPr="005B579E">
        <w:rPr>
          <w:b/>
          <w:bCs/>
          <w:lang w:val="en-US"/>
        </w:rPr>
        <w:t>Proposal 1</w:t>
      </w:r>
      <w:r w:rsidR="00010532">
        <w:rPr>
          <w:b/>
          <w:bCs/>
          <w:lang w:val="en-US"/>
        </w:rPr>
        <w:t>4</w:t>
      </w:r>
      <w:r w:rsidRPr="005B579E">
        <w:rPr>
          <w:b/>
          <w:bCs/>
          <w:lang w:val="en-US"/>
        </w:rPr>
        <w:t xml:space="preserve">: </w:t>
      </w:r>
      <w:r w:rsidR="00227B51">
        <w:rPr>
          <w:b/>
          <w:bCs/>
          <w:lang w:val="en-US"/>
        </w:rPr>
        <w:t>F</w:t>
      </w:r>
      <w:r w:rsidRPr="005B579E">
        <w:rPr>
          <w:b/>
          <w:bCs/>
          <w:lang w:val="en-US"/>
        </w:rPr>
        <w:t xml:space="preserve">or massive IoT devices, it is proposed to adopt 1T/1R as </w:t>
      </w:r>
      <w:r w:rsidR="00227B51">
        <w:rPr>
          <w:b/>
          <w:bCs/>
          <w:lang w:val="en-US"/>
        </w:rPr>
        <w:t xml:space="preserve">a </w:t>
      </w:r>
      <w:r w:rsidRPr="005B579E">
        <w:rPr>
          <w:b/>
          <w:bCs/>
          <w:lang w:val="en-US"/>
        </w:rPr>
        <w:t xml:space="preserve">baseline. </w:t>
      </w:r>
    </w:p>
    <w:p w14:paraId="226AC5EE" w14:textId="06A3B20D" w:rsidR="000401A7" w:rsidRDefault="000401A7" w:rsidP="00C96323">
      <w:pPr>
        <w:pStyle w:val="BodyText"/>
        <w:jc w:val="both"/>
        <w:rPr>
          <w:lang w:val="en-US"/>
        </w:rPr>
      </w:pPr>
      <w:r>
        <w:rPr>
          <w:lang w:val="en-US"/>
        </w:rPr>
        <w:t>For broadband devices</w:t>
      </w:r>
      <w:r w:rsidR="00C96323">
        <w:rPr>
          <w:lang w:val="en-US"/>
        </w:rPr>
        <w:t xml:space="preserve"> with form</w:t>
      </w:r>
      <w:r w:rsidR="00227B51">
        <w:rPr>
          <w:lang w:val="en-US"/>
        </w:rPr>
        <w:t xml:space="preserve"> factor limitations, such as smartphones, their form factor is unlikely to change in the</w:t>
      </w:r>
      <w:r w:rsidR="008F6405">
        <w:rPr>
          <w:lang w:val="en-US"/>
        </w:rPr>
        <w:t xml:space="preserve"> 6G era. Therefore, it is proposed to re</w:t>
      </w:r>
      <w:r w:rsidR="00227B51">
        <w:rPr>
          <w:lang w:val="en-US"/>
        </w:rPr>
        <w:t>t</w:t>
      </w:r>
      <w:r w:rsidR="008F6405">
        <w:rPr>
          <w:lang w:val="en-US"/>
        </w:rPr>
        <w:t xml:space="preserve">ain the same number of </w:t>
      </w:r>
      <w:r w:rsidR="00C96323">
        <w:rPr>
          <w:lang w:val="en-US"/>
        </w:rPr>
        <w:t xml:space="preserve">antennas as in </w:t>
      </w:r>
      <w:r w:rsidR="008F6405">
        <w:rPr>
          <w:lang w:val="en-US"/>
        </w:rPr>
        <w:t xml:space="preserve">5G NR as </w:t>
      </w:r>
      <w:r w:rsidR="00227B51">
        <w:rPr>
          <w:lang w:val="en-US"/>
        </w:rPr>
        <w:t xml:space="preserve">the </w:t>
      </w:r>
      <w:r w:rsidR="008F6405">
        <w:rPr>
          <w:lang w:val="en-US"/>
        </w:rPr>
        <w:t>starting point in FR1</w:t>
      </w:r>
      <w:r w:rsidR="005A0E35">
        <w:rPr>
          <w:lang w:val="en-US"/>
        </w:rPr>
        <w:t xml:space="preserve">. </w:t>
      </w:r>
      <w:r w:rsidR="008F6405">
        <w:rPr>
          <w:lang w:val="en-US"/>
        </w:rPr>
        <w:t xml:space="preserve">For FR3, it is proposed to adopt 2T/4R as </w:t>
      </w:r>
      <w:r w:rsidR="00227B51">
        <w:rPr>
          <w:lang w:val="en-US"/>
        </w:rPr>
        <w:t>the starting point and allow companies to investigate whether a larger number of antennas can be fitted</w:t>
      </w:r>
      <w:r w:rsidR="00C96323">
        <w:rPr>
          <w:lang w:val="en-US"/>
        </w:rPr>
        <w:t xml:space="preserve"> or needed. </w:t>
      </w:r>
      <w:r w:rsidR="005A0E35">
        <w:rPr>
          <w:lang w:val="en-US"/>
        </w:rPr>
        <w:t xml:space="preserve">In FR2-1, </w:t>
      </w:r>
      <w:r w:rsidR="005413F5">
        <w:rPr>
          <w:lang w:val="en-US"/>
        </w:rPr>
        <w:t>a device with two antenna panels</w:t>
      </w:r>
      <w:r w:rsidR="00227B51">
        <w:rPr>
          <w:lang w:val="en-US"/>
        </w:rPr>
        <w:t>, each with 4*1 antenna elements, can be used as a baseline to define the spherical coverage without compromising the minimum requirements of single-</w:t>
      </w:r>
      <w:r w:rsidR="005413F5">
        <w:rPr>
          <w:lang w:val="en-US"/>
        </w:rPr>
        <w:t xml:space="preserve">panel implementations. </w:t>
      </w:r>
    </w:p>
    <w:p w14:paraId="478D04C0" w14:textId="220D709C" w:rsidR="005E0EB4" w:rsidRPr="005E0EB4" w:rsidRDefault="005E0EB4" w:rsidP="00323258">
      <w:pPr>
        <w:pStyle w:val="BodyText"/>
        <w:jc w:val="both"/>
        <w:rPr>
          <w:b/>
          <w:bCs/>
          <w:lang w:val="en-US"/>
        </w:rPr>
      </w:pPr>
      <w:r w:rsidRPr="005E0EB4">
        <w:rPr>
          <w:b/>
          <w:bCs/>
          <w:lang w:val="en-US"/>
        </w:rPr>
        <w:t>Proposal 1</w:t>
      </w:r>
      <w:r w:rsidR="00010532">
        <w:rPr>
          <w:b/>
          <w:bCs/>
          <w:lang w:val="en-US"/>
        </w:rPr>
        <w:t>5</w:t>
      </w:r>
      <w:r w:rsidRPr="005E0EB4">
        <w:rPr>
          <w:b/>
          <w:bCs/>
          <w:lang w:val="en-US"/>
        </w:rPr>
        <w:t>: For broadband devices</w:t>
      </w:r>
      <w:r w:rsidR="00323258">
        <w:rPr>
          <w:b/>
          <w:bCs/>
          <w:lang w:val="en-US"/>
        </w:rPr>
        <w:t xml:space="preserve"> </w:t>
      </w:r>
      <w:r w:rsidR="00323258" w:rsidRPr="00323258">
        <w:rPr>
          <w:b/>
          <w:bCs/>
          <w:lang w:val="en-US"/>
        </w:rPr>
        <w:t>with form factor limitations</w:t>
      </w:r>
      <w:r w:rsidR="00323258">
        <w:rPr>
          <w:lang w:val="en-US"/>
        </w:rPr>
        <w:t>,</w:t>
      </w:r>
      <w:r w:rsidR="00323258">
        <w:rPr>
          <w:b/>
          <w:bCs/>
          <w:lang w:val="en-US"/>
        </w:rPr>
        <w:t xml:space="preserve"> like smartphones,</w:t>
      </w:r>
      <w:r w:rsidRPr="005E0EB4">
        <w:rPr>
          <w:b/>
          <w:bCs/>
          <w:lang w:val="en-US"/>
        </w:rPr>
        <w:t xml:space="preserve"> </w:t>
      </w:r>
      <w:r w:rsidR="00227B51">
        <w:rPr>
          <w:b/>
          <w:bCs/>
          <w:lang w:val="en-US"/>
        </w:rPr>
        <w:t>it is proposed to retain the same number of antennas as in 5G NR as the starting point for</w:t>
      </w:r>
      <w:r w:rsidRPr="005E0EB4">
        <w:rPr>
          <w:b/>
          <w:bCs/>
          <w:lang w:val="en-US"/>
        </w:rPr>
        <w:t xml:space="preserve"> FR1. For FR3, it is proposed to adopt 2T/4R as </w:t>
      </w:r>
      <w:r w:rsidR="00227B51">
        <w:rPr>
          <w:b/>
          <w:bCs/>
          <w:lang w:val="en-US"/>
        </w:rPr>
        <w:t xml:space="preserve">the </w:t>
      </w:r>
      <w:r w:rsidRPr="005E0EB4">
        <w:rPr>
          <w:b/>
          <w:bCs/>
          <w:lang w:val="en-US"/>
        </w:rPr>
        <w:t>starting point. In FR2-1, a device with two antenna panels</w:t>
      </w:r>
      <w:r w:rsidR="00227B51">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146BC007" w14:textId="25E1F9BD" w:rsidR="008F6405" w:rsidRDefault="008F6405" w:rsidP="00291967">
      <w:pPr>
        <w:pStyle w:val="BodyText"/>
        <w:jc w:val="both"/>
        <w:rPr>
          <w:lang w:val="en-US"/>
        </w:rPr>
      </w:pPr>
      <w:r>
        <w:rPr>
          <w:lang w:val="en-US"/>
        </w:rPr>
        <w:t xml:space="preserve">For </w:t>
      </w:r>
      <w:r w:rsidR="00C96323">
        <w:rPr>
          <w:lang w:val="en-US"/>
        </w:rPr>
        <w:t>ultra</w:t>
      </w:r>
      <w:r>
        <w:rPr>
          <w:lang w:val="en-US"/>
        </w:rPr>
        <w:t xml:space="preserve"> broadband devices</w:t>
      </w:r>
      <w:r w:rsidR="004A3D3A">
        <w:rPr>
          <w:lang w:val="en-US"/>
        </w:rPr>
        <w:t>, due to</w:t>
      </w:r>
      <w:r w:rsidR="00D75188">
        <w:rPr>
          <w:lang w:val="en-US"/>
        </w:rPr>
        <w:t xml:space="preserve"> higher demand on the device performance and</w:t>
      </w:r>
      <w:r w:rsidR="004A3D3A">
        <w:rPr>
          <w:lang w:val="en-US"/>
        </w:rPr>
        <w:t xml:space="preserve"> </w:t>
      </w:r>
      <w:r w:rsidR="001F1C4A">
        <w:rPr>
          <w:lang w:val="en-US"/>
        </w:rPr>
        <w:t xml:space="preserve">fewer </w:t>
      </w:r>
      <w:r w:rsidR="004A3D3A">
        <w:rPr>
          <w:lang w:val="en-US"/>
        </w:rPr>
        <w:t>constrain</w:t>
      </w:r>
      <w:r w:rsidR="00227B51">
        <w:rPr>
          <w:lang w:val="en-US"/>
        </w:rPr>
        <w:t>ts</w:t>
      </w:r>
      <w:r w:rsidR="004A3D3A">
        <w:rPr>
          <w:lang w:val="en-US"/>
        </w:rPr>
        <w:t xml:space="preserve"> on the </w:t>
      </w:r>
      <w:r w:rsidR="00D75188">
        <w:rPr>
          <w:lang w:val="en-US"/>
        </w:rPr>
        <w:t>device</w:t>
      </w:r>
      <w:r w:rsidR="006D5BE4">
        <w:rPr>
          <w:lang w:val="en-US"/>
        </w:rPr>
        <w:t>'</w:t>
      </w:r>
      <w:r w:rsidR="00D75188">
        <w:rPr>
          <w:lang w:val="en-US"/>
        </w:rPr>
        <w:t xml:space="preserve">s </w:t>
      </w:r>
      <w:r w:rsidR="004A3D3A">
        <w:rPr>
          <w:lang w:val="en-US"/>
        </w:rPr>
        <w:t>form</w:t>
      </w:r>
      <w:r w:rsidR="00227B51">
        <w:rPr>
          <w:lang w:val="en-US"/>
        </w:rPr>
        <w:t xml:space="preserve"> </w:t>
      </w:r>
      <w:r w:rsidR="004A3D3A">
        <w:rPr>
          <w:lang w:val="en-US"/>
        </w:rPr>
        <w:t>factor,</w:t>
      </w:r>
      <w:r w:rsidR="008F048B">
        <w:rPr>
          <w:lang w:val="en-US"/>
        </w:rPr>
        <w:t xml:space="preserve"> it is proposed to </w:t>
      </w:r>
      <w:r w:rsidR="00833238">
        <w:rPr>
          <w:lang w:val="en-US"/>
        </w:rPr>
        <w:t>adopt 2</w:t>
      </w:r>
      <w:r w:rsidR="008F048B">
        <w:rPr>
          <w:lang w:val="en-US"/>
        </w:rPr>
        <w:t xml:space="preserve">T/8R in FR1 and FR3, while </w:t>
      </w:r>
      <w:r w:rsidR="001F1C4A">
        <w:rPr>
          <w:lang w:val="en-US"/>
        </w:rPr>
        <w:t xml:space="preserve">for </w:t>
      </w:r>
      <w:r w:rsidR="008F048B">
        <w:rPr>
          <w:lang w:val="en-US"/>
        </w:rPr>
        <w:t>FR2-1</w:t>
      </w:r>
      <w:r w:rsidR="00833238">
        <w:rPr>
          <w:lang w:val="en-US"/>
        </w:rPr>
        <w:t xml:space="preserve">, </w:t>
      </w:r>
      <w:r w:rsidR="00227B51">
        <w:rPr>
          <w:lang w:val="en-US"/>
        </w:rPr>
        <w:t>three</w:t>
      </w:r>
      <w:r w:rsidR="00833238">
        <w:rPr>
          <w:lang w:val="en-US"/>
        </w:rPr>
        <w:t xml:space="preserve"> antenna panels </w:t>
      </w:r>
      <w:r w:rsidR="001B2FE1">
        <w:rPr>
          <w:lang w:val="en-US"/>
        </w:rPr>
        <w:t xml:space="preserve">with </w:t>
      </w:r>
      <w:r w:rsidR="00E04537">
        <w:rPr>
          <w:lang w:val="en-US"/>
        </w:rPr>
        <w:t xml:space="preserve">at least </w:t>
      </w:r>
      <w:r w:rsidR="001B2FE1">
        <w:rPr>
          <w:lang w:val="en-US"/>
        </w:rPr>
        <w:t xml:space="preserve">4*1 antenna elements can be used as </w:t>
      </w:r>
      <w:r w:rsidR="00227B51">
        <w:rPr>
          <w:lang w:val="en-US"/>
        </w:rPr>
        <w:t xml:space="preserve">a </w:t>
      </w:r>
      <w:r w:rsidR="001B2FE1">
        <w:rPr>
          <w:lang w:val="en-US"/>
        </w:rPr>
        <w:t xml:space="preserve">baseline </w:t>
      </w:r>
      <w:r w:rsidR="008F048B">
        <w:rPr>
          <w:lang w:val="en-US"/>
        </w:rPr>
        <w:t xml:space="preserve">assumption to </w:t>
      </w:r>
      <w:r w:rsidR="001B2FE1">
        <w:rPr>
          <w:lang w:val="en-US"/>
        </w:rPr>
        <w:t xml:space="preserve">define the </w:t>
      </w:r>
      <w:r w:rsidR="005B579E">
        <w:rPr>
          <w:lang w:val="en-US"/>
        </w:rPr>
        <w:t>minimum requirements of the device type</w:t>
      </w:r>
      <w:r w:rsidR="008F048B">
        <w:rPr>
          <w:lang w:val="en-US"/>
        </w:rPr>
        <w:t>.</w:t>
      </w:r>
    </w:p>
    <w:p w14:paraId="66650FAA" w14:textId="12F9DA9C" w:rsidR="005E0EB4" w:rsidRPr="005E0EB4" w:rsidRDefault="005E0EB4" w:rsidP="003E1D16">
      <w:pPr>
        <w:pStyle w:val="BodyText"/>
        <w:jc w:val="both"/>
        <w:rPr>
          <w:b/>
          <w:bCs/>
          <w:lang w:val="en-US"/>
        </w:rPr>
      </w:pPr>
      <w:r w:rsidRPr="005E0EB4">
        <w:rPr>
          <w:b/>
          <w:bCs/>
          <w:lang w:val="en-US"/>
        </w:rPr>
        <w:t>Proposal 1</w:t>
      </w:r>
      <w:r w:rsidR="00010532">
        <w:rPr>
          <w:b/>
          <w:bCs/>
          <w:lang w:val="en-US"/>
        </w:rPr>
        <w:t>6</w:t>
      </w:r>
      <w:r w:rsidRPr="005E0EB4">
        <w:rPr>
          <w:b/>
          <w:bCs/>
          <w:lang w:val="en-US"/>
        </w:rPr>
        <w:t xml:space="preserve">: For </w:t>
      </w:r>
      <w:r>
        <w:rPr>
          <w:b/>
          <w:bCs/>
          <w:lang w:val="en-US"/>
        </w:rPr>
        <w:t xml:space="preserve">ultra </w:t>
      </w:r>
      <w:r w:rsidRPr="005E0EB4">
        <w:rPr>
          <w:b/>
          <w:bCs/>
          <w:lang w:val="en-US"/>
        </w:rPr>
        <w:t xml:space="preserve">broadband devices, it is proposed to adopt 2T/8R in FR1 and FR3, while </w:t>
      </w:r>
      <w:r w:rsidR="001F1C4A">
        <w:rPr>
          <w:b/>
          <w:bCs/>
          <w:lang w:val="en-US"/>
        </w:rPr>
        <w:t xml:space="preserve">for </w:t>
      </w:r>
      <w:r w:rsidRPr="005E0EB4">
        <w:rPr>
          <w:b/>
          <w:bCs/>
          <w:lang w:val="en-US"/>
        </w:rPr>
        <w:t xml:space="preserve">FR2-1, </w:t>
      </w:r>
      <w:r w:rsidR="00227B51">
        <w:rPr>
          <w:b/>
          <w:bCs/>
          <w:lang w:val="en-US"/>
        </w:rPr>
        <w:t>three</w:t>
      </w:r>
      <w:r w:rsidRPr="005E0EB4">
        <w:rPr>
          <w:b/>
          <w:bCs/>
          <w:lang w:val="en-US"/>
        </w:rPr>
        <w:t xml:space="preserve"> antenna panels with </w:t>
      </w:r>
      <w:r w:rsidR="00E04537">
        <w:rPr>
          <w:b/>
          <w:bCs/>
          <w:lang w:val="en-US"/>
        </w:rPr>
        <w:t xml:space="preserve">at least </w:t>
      </w:r>
      <w:r w:rsidRPr="005E0EB4">
        <w:rPr>
          <w:b/>
          <w:bCs/>
          <w:lang w:val="en-US"/>
        </w:rPr>
        <w:t xml:space="preserve">4*1 antenna elements can be used as </w:t>
      </w:r>
      <w:r w:rsidR="00227B51">
        <w:rPr>
          <w:b/>
          <w:bCs/>
          <w:lang w:val="en-US"/>
        </w:rPr>
        <w:t xml:space="preserve">a </w:t>
      </w:r>
      <w:r w:rsidRPr="005E0EB4">
        <w:rPr>
          <w:b/>
          <w:bCs/>
          <w:lang w:val="en-US"/>
        </w:rPr>
        <w:t>baseline assumption to define the minimum requirements of the device type</w:t>
      </w:r>
      <w:r w:rsidR="00E04537">
        <w:rPr>
          <w:b/>
          <w:bCs/>
          <w:lang w:val="en-US"/>
        </w:rPr>
        <w:t xml:space="preserve">. </w:t>
      </w:r>
    </w:p>
    <w:bookmarkEnd w:id="0"/>
    <w:p w14:paraId="266F52B7" w14:textId="2D0BB27E" w:rsidR="008F048B" w:rsidRDefault="001952DF" w:rsidP="008F048B">
      <w:pPr>
        <w:pStyle w:val="Heading1"/>
        <w:numPr>
          <w:ilvl w:val="0"/>
          <w:numId w:val="8"/>
        </w:numPr>
        <w:jc w:val="both"/>
        <w:rPr>
          <w:b w:val="0"/>
          <w:lang w:val="en-US"/>
        </w:rPr>
      </w:pPr>
      <w:r>
        <w:rPr>
          <w:b w:val="0"/>
          <w:lang w:val="en-US"/>
        </w:rPr>
        <w:t xml:space="preserve">Channel </w:t>
      </w:r>
      <w:r w:rsidR="008F048B">
        <w:rPr>
          <w:b w:val="0"/>
          <w:lang w:val="en-US"/>
        </w:rPr>
        <w:t>Raster</w:t>
      </w:r>
    </w:p>
    <w:p w14:paraId="31657713" w14:textId="79A46707" w:rsidR="008F048B" w:rsidRDefault="00227B51" w:rsidP="00B9134F">
      <w:pPr>
        <w:pStyle w:val="BodyText"/>
        <w:jc w:val="both"/>
        <w:rPr>
          <w:lang w:val="en-US"/>
        </w:rPr>
      </w:pPr>
      <w:r>
        <w:rPr>
          <w:lang w:val="en-US"/>
        </w:rPr>
        <w:t>An enhanced channel raster with 10 kHz was introduced in the later stages of 5G NR to offer more efficient spectrum usage</w:t>
      </w:r>
      <w:r w:rsidR="007B4EF2">
        <w:rPr>
          <w:lang w:val="en-US"/>
        </w:rPr>
        <w:t xml:space="preserve">. </w:t>
      </w:r>
      <w:r w:rsidR="00021FED">
        <w:rPr>
          <w:lang w:val="en-US"/>
        </w:rPr>
        <w:t>The</w:t>
      </w:r>
      <w:r w:rsidR="007B4EF2">
        <w:rPr>
          <w:lang w:val="en-US"/>
        </w:rPr>
        <w:t xml:space="preserve"> channel raster should not </w:t>
      </w:r>
      <w:r>
        <w:rPr>
          <w:lang w:val="en-US"/>
        </w:rPr>
        <w:t xml:space="preserve">significantly impact the UE hardware implementation. On the other hand, it needs to be considered whether a 10 kHz channel raster would affect coexistence with 5G NR or LTE systems, as </w:t>
      </w:r>
      <w:r w:rsidR="00010532">
        <w:rPr>
          <w:lang w:val="en-US"/>
        </w:rPr>
        <w:t>many</w:t>
      </w:r>
      <w:r>
        <w:rPr>
          <w:lang w:val="en-US"/>
        </w:rPr>
        <w:t xml:space="preserve"> </w:t>
      </w:r>
      <w:r w:rsidR="00010532">
        <w:rPr>
          <w:lang w:val="en-US"/>
        </w:rPr>
        <w:t>legacy</w:t>
      </w:r>
      <w:r>
        <w:rPr>
          <w:lang w:val="en-US"/>
        </w:rPr>
        <w:t xml:space="preserve"> systems still operate with a</w:t>
      </w:r>
      <w:r w:rsidR="0061034D">
        <w:rPr>
          <w:lang w:val="en-US"/>
        </w:rPr>
        <w:t xml:space="preserve"> 100 kHz channel raster.</w:t>
      </w:r>
      <w:r w:rsidR="007B4EF2">
        <w:rPr>
          <w:lang w:val="en-US"/>
        </w:rPr>
        <w:t xml:space="preserve"> </w:t>
      </w:r>
      <w:r w:rsidR="0061034D">
        <w:rPr>
          <w:lang w:val="en-US"/>
        </w:rPr>
        <w:t>Therefore,</w:t>
      </w:r>
      <w:r w:rsidR="007B4EF2">
        <w:rPr>
          <w:lang w:val="en-US"/>
        </w:rPr>
        <w:t xml:space="preserve"> we propose</w:t>
      </w:r>
      <w:r>
        <w:rPr>
          <w:lang w:val="en-US"/>
        </w:rPr>
        <w:t xml:space="preserve"> that 6G consider the 10 kHz channel raster from the beginning to ensure that th</w:t>
      </w:r>
      <w:r w:rsidR="00C06DED">
        <w:rPr>
          <w:lang w:val="en-US"/>
        </w:rPr>
        <w:t xml:space="preserve">e spectrum usage of 6G can be more efficient. </w:t>
      </w:r>
      <w:r w:rsidR="00EA4CB7">
        <w:rPr>
          <w:lang w:val="en-US"/>
        </w:rPr>
        <w:t>Meanwhile, further study i</w:t>
      </w:r>
      <w:r>
        <w:rPr>
          <w:lang w:val="en-US"/>
        </w:rPr>
        <w:t xml:space="preserve">s needed to determine if different channel </w:t>
      </w:r>
      <w:proofErr w:type="spellStart"/>
      <w:r w:rsidR="00E04537">
        <w:rPr>
          <w:lang w:val="en-US"/>
        </w:rPr>
        <w:t>rasters</w:t>
      </w:r>
      <w:proofErr w:type="spellEnd"/>
      <w:r>
        <w:rPr>
          <w:lang w:val="en-US"/>
        </w:rPr>
        <w:t xml:space="preserve"> between 5G NR/LTE and 6GR would cause any issues in terms of MRSS and/or in-band co</w:t>
      </w:r>
      <w:r w:rsidR="00021FED">
        <w:rPr>
          <w:lang w:val="en-US"/>
        </w:rPr>
        <w:t xml:space="preserve">existence. </w:t>
      </w:r>
    </w:p>
    <w:p w14:paraId="18C652C6" w14:textId="306EA123" w:rsidR="005B7045" w:rsidRDefault="00B9134F" w:rsidP="00010532">
      <w:pPr>
        <w:pStyle w:val="BodyText"/>
        <w:jc w:val="both"/>
        <w:rPr>
          <w:b/>
          <w:bCs/>
          <w:lang w:val="en-US"/>
        </w:rPr>
      </w:pPr>
      <w:r w:rsidRPr="00C02523">
        <w:rPr>
          <w:b/>
          <w:bCs/>
          <w:lang w:val="en-US"/>
        </w:rPr>
        <w:t>Proposal 1</w:t>
      </w:r>
      <w:r w:rsidR="00010532">
        <w:rPr>
          <w:b/>
          <w:bCs/>
          <w:lang w:val="en-US"/>
        </w:rPr>
        <w:t>7</w:t>
      </w:r>
      <w:r w:rsidRPr="00C02523">
        <w:rPr>
          <w:b/>
          <w:bCs/>
          <w:lang w:val="en-US"/>
        </w:rPr>
        <w:t xml:space="preserve">: </w:t>
      </w:r>
      <w:r w:rsidR="00C02523" w:rsidRPr="00C02523">
        <w:rPr>
          <w:b/>
          <w:bCs/>
          <w:lang w:val="en-US"/>
        </w:rPr>
        <w:t xml:space="preserve">It is proposed 6G consider the 10 kHz channel raster from the beginning to ensure </w:t>
      </w:r>
      <w:r w:rsidR="00227B51">
        <w:rPr>
          <w:b/>
          <w:bCs/>
          <w:lang w:val="en-US"/>
        </w:rPr>
        <w:t xml:space="preserve">the </w:t>
      </w:r>
      <w:r w:rsidR="00C02523" w:rsidRPr="00C02523">
        <w:rPr>
          <w:b/>
          <w:bCs/>
          <w:lang w:val="en-US"/>
        </w:rPr>
        <w:t>spectrum usage of 6G can be more efficient</w:t>
      </w:r>
      <w:r w:rsidR="001F1C4A">
        <w:rPr>
          <w:b/>
          <w:bCs/>
          <w:lang w:val="en-US"/>
        </w:rPr>
        <w:t xml:space="preserve"> than 5G</w:t>
      </w:r>
      <w:r w:rsidR="00C02523" w:rsidRPr="00C02523">
        <w:rPr>
          <w:b/>
          <w:bCs/>
          <w:lang w:val="en-US"/>
        </w:rPr>
        <w:t xml:space="preserve">. Meanwhile, further study if </w:t>
      </w:r>
      <w:r w:rsidR="001F1C4A">
        <w:rPr>
          <w:b/>
          <w:bCs/>
          <w:lang w:val="en-US"/>
        </w:rPr>
        <w:t xml:space="preserve">a </w:t>
      </w:r>
      <w:r w:rsidR="00C02523" w:rsidRPr="00C02523">
        <w:rPr>
          <w:b/>
          <w:bCs/>
          <w:lang w:val="en-US"/>
        </w:rPr>
        <w:t>different channel raster between 5G NR/LTE and 6GR would cause any issue in terms of MRSS and/or in-band coexistence</w:t>
      </w:r>
    </w:p>
    <w:p w14:paraId="4EB4914D" w14:textId="6D2457FE" w:rsidR="00C02523" w:rsidRDefault="00C02523" w:rsidP="00C02523">
      <w:pPr>
        <w:pStyle w:val="Heading1"/>
        <w:numPr>
          <w:ilvl w:val="0"/>
          <w:numId w:val="8"/>
        </w:numPr>
        <w:jc w:val="both"/>
        <w:rPr>
          <w:b w:val="0"/>
          <w:lang w:val="en-US"/>
        </w:rPr>
      </w:pPr>
      <w:r>
        <w:rPr>
          <w:b w:val="0"/>
          <w:lang w:val="en-US"/>
        </w:rPr>
        <w:t>Coexistence between 6GR and legacy RATs</w:t>
      </w:r>
    </w:p>
    <w:p w14:paraId="52980548" w14:textId="4F3D3ABF" w:rsidR="00B800B2" w:rsidRPr="00F028BC" w:rsidRDefault="00EF3976" w:rsidP="00F028BC">
      <w:pPr>
        <w:pStyle w:val="BodyText"/>
        <w:jc w:val="both"/>
        <w:rPr>
          <w:lang w:val="en-US"/>
        </w:rPr>
      </w:pPr>
      <w:r w:rsidRPr="00F028BC">
        <w:rPr>
          <w:lang w:val="en-US"/>
        </w:rPr>
        <w:t xml:space="preserve">For legacy RATs, especially </w:t>
      </w:r>
      <w:r w:rsidR="00227B51">
        <w:rPr>
          <w:lang w:val="en-US"/>
        </w:rPr>
        <w:t>legacy IoT services, considering their longevity, it is necessary to ensure coexistence between legacy RATs, such as 4G IoT and 6GR, as it can be foreseen that these RATs will coexist</w:t>
      </w:r>
      <w:r w:rsidR="00747DB4" w:rsidRPr="00F028BC">
        <w:rPr>
          <w:lang w:val="en-US"/>
        </w:rPr>
        <w:t xml:space="preserve"> in the field </w:t>
      </w:r>
      <w:r w:rsidR="00F028BC" w:rsidRPr="00F028BC">
        <w:rPr>
          <w:lang w:val="en-US"/>
        </w:rPr>
        <w:t>for at least another decade.</w:t>
      </w:r>
      <w:r w:rsidR="00D155DB" w:rsidRPr="00F028BC">
        <w:rPr>
          <w:lang w:val="en-US"/>
        </w:rPr>
        <w:t xml:space="preserve"> </w:t>
      </w:r>
      <w:r w:rsidR="00694984" w:rsidRPr="00F028BC">
        <w:rPr>
          <w:lang w:val="en-US"/>
        </w:rPr>
        <w:t xml:space="preserve">It has been agreed in RAN#109 that 6GR should support </w:t>
      </w:r>
      <w:r w:rsidRPr="00F028BC">
        <w:rPr>
          <w:lang w:val="en-US"/>
        </w:rPr>
        <w:t xml:space="preserve">semi-static coexistence between 6GR and 4G IoTs, including NB-IoT and cat-M1. </w:t>
      </w:r>
      <w:r w:rsidR="00F028BC">
        <w:rPr>
          <w:lang w:val="en-US"/>
        </w:rPr>
        <w:t xml:space="preserve">Therefore, from </w:t>
      </w:r>
      <w:r w:rsidR="00227B51">
        <w:rPr>
          <w:lang w:val="en-US"/>
        </w:rPr>
        <w:t xml:space="preserve">the </w:t>
      </w:r>
      <w:r w:rsidR="00F028BC">
        <w:rPr>
          <w:lang w:val="en-US"/>
        </w:rPr>
        <w:t xml:space="preserve">RAN4 side, it is proposed to study </w:t>
      </w:r>
      <w:r w:rsidR="00080246">
        <w:rPr>
          <w:lang w:val="en-US"/>
        </w:rPr>
        <w:t xml:space="preserve">how to ensure the coexistence between 6GR and 4G IoTs. </w:t>
      </w:r>
    </w:p>
    <w:p w14:paraId="5493A906" w14:textId="445EAB42" w:rsidR="000A1122" w:rsidRPr="00C02523" w:rsidRDefault="00080246" w:rsidP="00080246">
      <w:pPr>
        <w:pStyle w:val="BodyText"/>
        <w:jc w:val="both"/>
        <w:rPr>
          <w:b/>
          <w:bCs/>
          <w:lang w:val="en-US"/>
        </w:rPr>
      </w:pPr>
      <w:r>
        <w:rPr>
          <w:b/>
          <w:bCs/>
          <w:lang w:val="en-US"/>
        </w:rPr>
        <w:t>Proposal 1</w:t>
      </w:r>
      <w:r w:rsidR="00010532">
        <w:rPr>
          <w:b/>
          <w:bCs/>
          <w:lang w:val="en-US"/>
        </w:rPr>
        <w:t>8</w:t>
      </w:r>
      <w:r>
        <w:rPr>
          <w:b/>
          <w:bCs/>
          <w:lang w:val="en-US"/>
        </w:rPr>
        <w:t xml:space="preserve">: </w:t>
      </w:r>
      <w:r w:rsidR="00227B51">
        <w:rPr>
          <w:b/>
          <w:bCs/>
          <w:lang w:val="en-US"/>
        </w:rPr>
        <w:t>I</w:t>
      </w:r>
      <w:r w:rsidRPr="00080246">
        <w:rPr>
          <w:b/>
          <w:bCs/>
          <w:lang w:val="en-US"/>
        </w:rPr>
        <w:t>t is proposed</w:t>
      </w:r>
      <w:r>
        <w:rPr>
          <w:b/>
          <w:bCs/>
          <w:lang w:val="en-US"/>
        </w:rPr>
        <w:t xml:space="preserve"> that RAN4</w:t>
      </w:r>
      <w:r w:rsidRPr="00080246">
        <w:rPr>
          <w:b/>
          <w:bCs/>
          <w:lang w:val="en-US"/>
        </w:rPr>
        <w:t xml:space="preserve"> </w:t>
      </w:r>
      <w:r>
        <w:rPr>
          <w:b/>
          <w:bCs/>
          <w:lang w:val="en-US"/>
        </w:rPr>
        <w:t>should</w:t>
      </w:r>
      <w:r w:rsidRPr="00080246">
        <w:rPr>
          <w:b/>
          <w:bCs/>
          <w:lang w:val="en-US"/>
        </w:rPr>
        <w:t xml:space="preserve"> study how to ensure the coexistence between 6GR and 4G IoTs.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pt-BR"/>
        </w:rPr>
      </w:pPr>
      <w:r>
        <w:rPr>
          <w:lang w:val="pt-BR"/>
        </w:rPr>
        <w:t>In this contribution, we share our in</w:t>
      </w:r>
      <w:r w:rsidR="00227B51">
        <w:rPr>
          <w:lang w:val="pt-BR"/>
        </w:rPr>
        <w:t>i</w:t>
      </w:r>
      <w:r>
        <w:rPr>
          <w:lang w:val="pt-BR"/>
        </w:rPr>
        <w:t xml:space="preserve">tial view on the system design of 6GR from </w:t>
      </w:r>
      <w:r w:rsidR="00227B51">
        <w:rPr>
          <w:lang w:val="pt-BR"/>
        </w:rPr>
        <w:t xml:space="preserve">the </w:t>
      </w:r>
      <w:r>
        <w:rPr>
          <w:lang w:val="pt-BR"/>
        </w:rPr>
        <w:t>RAN4 perspective</w:t>
      </w:r>
      <w:r w:rsidR="004C5F58">
        <w:rPr>
          <w:lang w:val="pt-BR"/>
        </w:rPr>
        <w:t xml:space="preserve">, where the following observations and proposals are given: </w:t>
      </w:r>
    </w:p>
    <w:p w14:paraId="1F31182A" w14:textId="77777777" w:rsidR="00010532" w:rsidRDefault="00010532" w:rsidP="00010532">
      <w:pPr>
        <w:pStyle w:val="BodyText"/>
        <w:jc w:val="both"/>
        <w:rPr>
          <w:b/>
          <w:bCs/>
          <w:lang w:val="en-US"/>
        </w:rPr>
      </w:pPr>
      <w:r w:rsidRPr="00F007F8">
        <w:rPr>
          <w:b/>
          <w:bCs/>
          <w:lang w:val="en-US"/>
        </w:rPr>
        <w:lastRenderedPageBreak/>
        <w:t xml:space="preserve">Observation 1: </w:t>
      </w:r>
      <w:r>
        <w:rPr>
          <w:b/>
          <w:bCs/>
          <w:lang w:val="en-US"/>
        </w:rPr>
        <w:t>E</w:t>
      </w:r>
      <w:r w:rsidRPr="00F007F8">
        <w:rPr>
          <w:b/>
          <w:bCs/>
          <w:lang w:val="en-US"/>
        </w:rPr>
        <w:t xml:space="preserve">ach device type may represent a set of common assumptions </w:t>
      </w:r>
      <w:r>
        <w:rPr>
          <w:b/>
          <w:bCs/>
          <w:lang w:val="en-US"/>
        </w:rPr>
        <w:t>about UE hardware implementation and can be specified as a set of UE parameters/capabilities/features e.g., UE CBW, number of antennae, TX power</w:t>
      </w:r>
      <w:r w:rsidRPr="00F007F8">
        <w:rPr>
          <w:b/>
          <w:bCs/>
          <w:lang w:val="en-US"/>
        </w:rPr>
        <w:t>,</w:t>
      </w:r>
      <w:r>
        <w:rPr>
          <w:b/>
          <w:bCs/>
          <w:lang w:val="en-US"/>
        </w:rPr>
        <w:t xml:space="preserve"> </w:t>
      </w:r>
      <w:r w:rsidRPr="00F007F8">
        <w:rPr>
          <w:b/>
          <w:bCs/>
          <w:lang w:val="en-US"/>
        </w:rPr>
        <w:t>etc.</w:t>
      </w:r>
      <w:r>
        <w:rPr>
          <w:b/>
          <w:bCs/>
          <w:lang w:val="en-US"/>
        </w:rPr>
        <w:t>, with different values</w:t>
      </w:r>
      <w:r w:rsidRPr="00F007F8">
        <w:rPr>
          <w:b/>
          <w:bCs/>
          <w:lang w:val="en-US"/>
        </w:rPr>
        <w:t xml:space="preserve"> </w:t>
      </w:r>
    </w:p>
    <w:p w14:paraId="1EF02B65" w14:textId="77777777" w:rsidR="00010532" w:rsidRPr="00661D2D" w:rsidRDefault="00010532" w:rsidP="00010532">
      <w:pPr>
        <w:pStyle w:val="BodyText"/>
        <w:jc w:val="both"/>
        <w:rPr>
          <w:b/>
          <w:bCs/>
          <w:lang w:val="en-US"/>
        </w:rPr>
      </w:pPr>
      <w:r w:rsidRPr="00661D2D">
        <w:rPr>
          <w:b/>
          <w:bCs/>
          <w:lang w:val="en-US"/>
        </w:rPr>
        <w:t xml:space="preserve">Proposal 1: </w:t>
      </w:r>
      <w:r>
        <w:rPr>
          <w:b/>
          <w:bCs/>
          <w:lang w:val="en-US"/>
        </w:rPr>
        <w:t>D</w:t>
      </w:r>
      <w:r w:rsidRPr="00661D2D">
        <w:rPr>
          <w:b/>
          <w:bCs/>
          <w:lang w:val="en-US"/>
        </w:rPr>
        <w:t xml:space="preserve">evices </w:t>
      </w:r>
      <w:r>
        <w:rPr>
          <w:b/>
          <w:bCs/>
          <w:lang w:val="en-US"/>
        </w:rPr>
        <w:t xml:space="preserve">that </w:t>
      </w:r>
      <w:r w:rsidRPr="00661D2D">
        <w:rPr>
          <w:b/>
          <w:bCs/>
          <w:lang w:val="en-US"/>
        </w:rPr>
        <w:t xml:space="preserve">share similar hardware capabilities or performance requirements shall be categorized into </w:t>
      </w:r>
      <w:r>
        <w:rPr>
          <w:b/>
          <w:bCs/>
          <w:lang w:val="en-US"/>
        </w:rPr>
        <w:t xml:space="preserve">the </w:t>
      </w:r>
      <w:r w:rsidRPr="00661D2D">
        <w:rPr>
          <w:b/>
          <w:bCs/>
          <w:lang w:val="en-US"/>
        </w:rPr>
        <w:t xml:space="preserve">same device types. </w:t>
      </w:r>
    </w:p>
    <w:p w14:paraId="03314AAE" w14:textId="40C12569" w:rsidR="00010532" w:rsidRPr="00240CD2" w:rsidRDefault="00010532" w:rsidP="00010532">
      <w:pPr>
        <w:pStyle w:val="BodyText"/>
        <w:jc w:val="both"/>
        <w:rPr>
          <w:b/>
          <w:bCs/>
          <w:lang w:val="en-US"/>
        </w:rPr>
      </w:pPr>
      <w:r w:rsidRPr="00240CD2">
        <w:rPr>
          <w:b/>
          <w:bCs/>
          <w:lang w:val="en-US"/>
        </w:rPr>
        <w:t xml:space="preserve">Proposal 2: </w:t>
      </w:r>
      <w:r w:rsidR="00D21CB0">
        <w:rPr>
          <w:b/>
          <w:bCs/>
          <w:lang w:val="en-US"/>
        </w:rPr>
        <w:t>C</w:t>
      </w:r>
      <w:r w:rsidRPr="00240CD2">
        <w:rPr>
          <w:b/>
          <w:bCs/>
          <w:lang w:val="en-US"/>
        </w:rPr>
        <w:t xml:space="preserve">onsidering 1) Massive IoT device, 2) Broadband device with limited formfactor e.g., smartphone, 3) Ultra Broadband devices (e.g., FWA/CPE, XR) as starting point to define, further discuss if more device types need to be defined in 6GR.  </w:t>
      </w:r>
    </w:p>
    <w:p w14:paraId="5962B80E" w14:textId="77777777" w:rsidR="00010532" w:rsidRPr="005055D2" w:rsidRDefault="00010532" w:rsidP="00010532">
      <w:pPr>
        <w:pStyle w:val="BodyText"/>
        <w:jc w:val="both"/>
        <w:rPr>
          <w:b/>
          <w:bCs/>
          <w:lang w:val="en-US"/>
        </w:rPr>
      </w:pPr>
      <w:r w:rsidRPr="005055D2">
        <w:rPr>
          <w:b/>
          <w:bCs/>
          <w:lang w:val="en-US"/>
        </w:rPr>
        <w:t>Proposal 3: For all device types</w:t>
      </w:r>
      <w:r>
        <w:rPr>
          <w:b/>
          <w:bCs/>
          <w:lang w:val="en-US"/>
        </w:rPr>
        <w:t xml:space="preserve"> in 6GR</w:t>
      </w:r>
      <w:r w:rsidRPr="005055D2">
        <w:rPr>
          <w:b/>
          <w:bCs/>
          <w:lang w:val="en-US"/>
        </w:rPr>
        <w:t xml:space="preserve">, they should be able to support </w:t>
      </w:r>
      <w:r>
        <w:rPr>
          <w:b/>
          <w:bCs/>
          <w:lang w:val="en-US"/>
        </w:rPr>
        <w:t>a minimum UE CBW of 3MHz in FR1</w:t>
      </w:r>
      <w:r w:rsidRPr="005055D2">
        <w:rPr>
          <w:b/>
          <w:bCs/>
          <w:lang w:val="en-US"/>
        </w:rPr>
        <w:t xml:space="preserve">. </w:t>
      </w:r>
    </w:p>
    <w:p w14:paraId="351423FC" w14:textId="77777777" w:rsidR="00010532" w:rsidRDefault="00010532" w:rsidP="00010532">
      <w:pPr>
        <w:jc w:val="both"/>
        <w:rPr>
          <w:b/>
          <w:bCs/>
        </w:rPr>
      </w:pPr>
      <w:r w:rsidRPr="00677097">
        <w:rPr>
          <w:b/>
          <w:bCs/>
        </w:rPr>
        <w:t>Proposal 4: For massive IoT device</w:t>
      </w:r>
      <w:r>
        <w:rPr>
          <w:b/>
          <w:bCs/>
        </w:rPr>
        <w:t xml:space="preserve">s, consider 3 </w:t>
      </w:r>
      <w:r w:rsidRPr="00677097">
        <w:rPr>
          <w:b/>
          <w:bCs/>
        </w:rPr>
        <w:t>MHz as the maximum UE CBW in UL. Further discuss the DL CBW</w:t>
      </w:r>
      <w:r>
        <w:rPr>
          <w:b/>
          <w:bCs/>
        </w:rPr>
        <w:t>, considering device complexity and its potential impact on</w:t>
      </w:r>
      <w:r w:rsidRPr="00677097">
        <w:rPr>
          <w:b/>
          <w:bCs/>
        </w:rPr>
        <w:t xml:space="preserve"> </w:t>
      </w:r>
      <w:r>
        <w:rPr>
          <w:b/>
          <w:bCs/>
        </w:rPr>
        <w:t>other</w:t>
      </w:r>
      <w:r w:rsidRPr="00677097">
        <w:rPr>
          <w:b/>
          <w:bCs/>
        </w:rPr>
        <w:t xml:space="preserve"> device types. </w:t>
      </w:r>
      <w:r>
        <w:rPr>
          <w:b/>
          <w:bCs/>
        </w:rPr>
        <w:t xml:space="preserve"> </w:t>
      </w:r>
    </w:p>
    <w:p w14:paraId="60B53883" w14:textId="77777777" w:rsidR="00010532" w:rsidRPr="00677097" w:rsidRDefault="00010532" w:rsidP="00010532">
      <w:pPr>
        <w:jc w:val="both"/>
        <w:rPr>
          <w:b/>
          <w:bCs/>
        </w:rPr>
      </w:pPr>
      <w:r>
        <w:rPr>
          <w:b/>
          <w:bCs/>
        </w:rPr>
        <w:t xml:space="preserve">Proposal 5: </w:t>
      </w:r>
      <w:r w:rsidRPr="00D47D45">
        <w:rPr>
          <w:b/>
          <w:bCs/>
        </w:rPr>
        <w:t xml:space="preserve">Different UL and DL UE CBW </w:t>
      </w:r>
      <w:r>
        <w:rPr>
          <w:b/>
          <w:bCs/>
        </w:rPr>
        <w:t>can</w:t>
      </w:r>
      <w:r w:rsidRPr="00D47D45">
        <w:rPr>
          <w:b/>
          <w:bCs/>
        </w:rPr>
        <w:t xml:space="preserve"> also be considered </w:t>
      </w:r>
      <w:r>
        <w:rPr>
          <w:b/>
          <w:bCs/>
        </w:rPr>
        <w:t xml:space="preserve">in the </w:t>
      </w:r>
      <w:r w:rsidRPr="00D47D45">
        <w:rPr>
          <w:b/>
          <w:bCs/>
        </w:rPr>
        <w:t>6GR design.</w:t>
      </w:r>
    </w:p>
    <w:p w14:paraId="58E48F76" w14:textId="77777777" w:rsidR="00010532" w:rsidRPr="00C0049D" w:rsidRDefault="00010532" w:rsidP="00010532">
      <w:pPr>
        <w:jc w:val="both"/>
        <w:rPr>
          <w:b/>
          <w:bCs/>
          <w:lang w:val="en-US"/>
        </w:rPr>
      </w:pPr>
      <w:r w:rsidRPr="00C0049D">
        <w:rPr>
          <w:b/>
          <w:bCs/>
          <w:lang w:val="en-US"/>
        </w:rPr>
        <w:t xml:space="preserve">Proposal </w:t>
      </w:r>
      <w:r>
        <w:rPr>
          <w:b/>
          <w:bCs/>
          <w:lang w:val="en-US"/>
        </w:rPr>
        <w:t>6</w:t>
      </w:r>
      <w:r w:rsidRPr="00C0049D">
        <w:rPr>
          <w:b/>
          <w:bCs/>
          <w:lang w:val="en-US"/>
        </w:rPr>
        <w:t xml:space="preserve">: </w:t>
      </w:r>
      <w:r>
        <w:rPr>
          <w:b/>
          <w:bCs/>
          <w:lang w:val="en-US"/>
        </w:rPr>
        <w:t>I</w:t>
      </w:r>
      <w:r w:rsidRPr="00C0049D">
        <w:rPr>
          <w:b/>
          <w:bCs/>
          <w:lang w:val="en-US"/>
        </w:rPr>
        <w:t xml:space="preserve">t is proposed that </w:t>
      </w:r>
      <w:r>
        <w:rPr>
          <w:b/>
          <w:bCs/>
          <w:lang w:val="en-US"/>
        </w:rPr>
        <w:t xml:space="preserve">the </w:t>
      </w:r>
      <w:r w:rsidRPr="00C0049D">
        <w:rPr>
          <w:b/>
          <w:bCs/>
          <w:lang w:val="en-US"/>
        </w:rPr>
        <w:t xml:space="preserve">maximum UE CBW with </w:t>
      </w:r>
      <w:r>
        <w:rPr>
          <w:b/>
          <w:bCs/>
          <w:lang w:val="en-US"/>
        </w:rPr>
        <w:t xml:space="preserve">a </w:t>
      </w:r>
      <w:r w:rsidRPr="00C0049D">
        <w:rPr>
          <w:b/>
          <w:bCs/>
          <w:lang w:val="en-US"/>
        </w:rPr>
        <w:t xml:space="preserve">single CC for broadband devices be 100 MHz </w:t>
      </w:r>
      <w:r>
        <w:rPr>
          <w:b/>
          <w:bCs/>
          <w:lang w:val="en-US"/>
        </w:rPr>
        <w:t>in</w:t>
      </w:r>
      <w:r w:rsidRPr="00C0049D">
        <w:rPr>
          <w:b/>
          <w:bCs/>
          <w:lang w:val="en-US"/>
        </w:rPr>
        <w:t xml:space="preserve"> FR1, 200 MHz in FR3</w:t>
      </w:r>
      <w:r>
        <w:rPr>
          <w:b/>
          <w:bCs/>
          <w:lang w:val="en-US"/>
        </w:rPr>
        <w:t>,</w:t>
      </w:r>
      <w:r w:rsidRPr="00C0049D">
        <w:rPr>
          <w:b/>
          <w:bCs/>
          <w:lang w:val="en-US"/>
        </w:rPr>
        <w:t xml:space="preserve"> and 400 MHz in FR2-1. For ultra-broadband devices, it can be 200 MHz in FR1</w:t>
      </w:r>
      <w:r>
        <w:rPr>
          <w:b/>
          <w:bCs/>
          <w:lang w:val="en-US"/>
        </w:rPr>
        <w:t xml:space="preserve">, 400 MHz in </w:t>
      </w:r>
      <w:r w:rsidRPr="00C0049D">
        <w:rPr>
          <w:b/>
          <w:bCs/>
          <w:lang w:val="en-US"/>
        </w:rPr>
        <w:t>FR3, while keep</w:t>
      </w:r>
      <w:r>
        <w:rPr>
          <w:b/>
          <w:bCs/>
          <w:lang w:val="en-US"/>
        </w:rPr>
        <w:t>ing</w:t>
      </w:r>
      <w:r w:rsidRPr="00C0049D">
        <w:rPr>
          <w:b/>
          <w:bCs/>
          <w:lang w:val="en-US"/>
        </w:rPr>
        <w:t xml:space="preserve"> 400 MHz in FR2-1.</w:t>
      </w:r>
    </w:p>
    <w:p w14:paraId="084245AE" w14:textId="77777777" w:rsidR="00010532" w:rsidRPr="009A610E" w:rsidRDefault="00010532" w:rsidP="00010532">
      <w:pPr>
        <w:pStyle w:val="BodyText"/>
        <w:jc w:val="both"/>
        <w:rPr>
          <w:b/>
          <w:bCs/>
          <w:lang w:val="en-US"/>
        </w:rPr>
      </w:pPr>
      <w:r w:rsidRPr="009A610E">
        <w:rPr>
          <w:b/>
          <w:bCs/>
          <w:lang w:val="en-US"/>
        </w:rPr>
        <w:t xml:space="preserve">Proposal 7: </w:t>
      </w:r>
      <w:r>
        <w:rPr>
          <w:b/>
          <w:bCs/>
          <w:lang w:val="en-US"/>
        </w:rPr>
        <w:t>A</w:t>
      </w:r>
      <w:r w:rsidRPr="009A610E">
        <w:rPr>
          <w:b/>
          <w:bCs/>
          <w:lang w:val="en-US"/>
        </w:rPr>
        <w:t>dopt</w:t>
      </w:r>
      <w:r>
        <w:rPr>
          <w:b/>
          <w:bCs/>
          <w:lang w:val="en-US"/>
        </w:rPr>
        <w:t>ing</w:t>
      </w:r>
      <w:r w:rsidRPr="009A610E">
        <w:rPr>
          <w:b/>
          <w:bCs/>
          <w:lang w:val="en-US"/>
        </w:rPr>
        <w:t xml:space="preserve"> the same waveform as 5G NR for 6GR design</w:t>
      </w:r>
      <w:r>
        <w:rPr>
          <w:b/>
          <w:bCs/>
          <w:lang w:val="en-US"/>
        </w:rPr>
        <w:t xml:space="preserve"> as the basis</w:t>
      </w:r>
      <w:r w:rsidRPr="009A610E">
        <w:rPr>
          <w:b/>
          <w:bCs/>
          <w:lang w:val="en-US"/>
        </w:rPr>
        <w:t xml:space="preserve">. </w:t>
      </w:r>
    </w:p>
    <w:p w14:paraId="57588A86" w14:textId="3DDEE6C2" w:rsidR="00010532" w:rsidRPr="00DF564D" w:rsidRDefault="00010532" w:rsidP="00010532">
      <w:pPr>
        <w:pStyle w:val="BodyText"/>
        <w:jc w:val="both"/>
        <w:rPr>
          <w:b/>
          <w:bCs/>
          <w:lang w:val="en-US"/>
        </w:rPr>
      </w:pPr>
      <w:r w:rsidRPr="009A610E">
        <w:rPr>
          <w:b/>
          <w:bCs/>
          <w:lang w:val="en-US"/>
        </w:rPr>
        <w:t xml:space="preserve">Proposal </w:t>
      </w:r>
      <w:r>
        <w:rPr>
          <w:b/>
          <w:bCs/>
          <w:lang w:val="en-US"/>
        </w:rPr>
        <w:t>8</w:t>
      </w:r>
      <w:r w:rsidRPr="009A610E">
        <w:rPr>
          <w:b/>
          <w:bCs/>
          <w:lang w:val="en-US"/>
        </w:rPr>
        <w:t xml:space="preserve">: </w:t>
      </w:r>
      <w:r>
        <w:rPr>
          <w:b/>
          <w:bCs/>
          <w:lang w:val="en-US"/>
        </w:rPr>
        <w:t>Further study whether DFT-</w:t>
      </w:r>
      <w:r w:rsidR="000D0E00">
        <w:rPr>
          <w:b/>
          <w:bCs/>
          <w:lang w:val="en-US"/>
        </w:rPr>
        <w:t>s-</w:t>
      </w:r>
      <w:r>
        <w:rPr>
          <w:b/>
          <w:bCs/>
          <w:lang w:val="en-US"/>
        </w:rPr>
        <w:t xml:space="preserve">OFDM can be supported in DL as well to improve the network coverage. </w:t>
      </w:r>
    </w:p>
    <w:p w14:paraId="5AAD5F1B" w14:textId="77777777" w:rsidR="00010532" w:rsidRPr="002421C9" w:rsidRDefault="00010532" w:rsidP="00010532">
      <w:pPr>
        <w:pStyle w:val="BodyText"/>
        <w:jc w:val="both"/>
        <w:rPr>
          <w:b/>
          <w:bCs/>
          <w:lang w:val="en-US"/>
        </w:rPr>
      </w:pPr>
      <w:r w:rsidRPr="002353EE">
        <w:rPr>
          <w:b/>
          <w:bCs/>
          <w:lang w:val="en-US"/>
        </w:rPr>
        <w:t xml:space="preserve">Proposal 9: </w:t>
      </w:r>
      <w:r>
        <w:rPr>
          <w:b/>
          <w:bCs/>
          <w:lang w:val="en-US"/>
        </w:rPr>
        <w:t xml:space="preserve">Further study whether a new waveform would be needed for sensing in 6GR. </w:t>
      </w:r>
    </w:p>
    <w:p w14:paraId="287DB3AD" w14:textId="77777777" w:rsidR="00010532" w:rsidRPr="002D3A19" w:rsidRDefault="00010532" w:rsidP="00010532">
      <w:pPr>
        <w:pStyle w:val="BodyText"/>
        <w:jc w:val="both"/>
        <w:rPr>
          <w:b/>
          <w:bCs/>
          <w:lang w:val="en-US"/>
        </w:rPr>
      </w:pPr>
      <w:r w:rsidRPr="002D3A19">
        <w:rPr>
          <w:b/>
          <w:bCs/>
          <w:lang w:val="en-US"/>
        </w:rPr>
        <w:t>Proposal</w:t>
      </w:r>
      <w:r>
        <w:rPr>
          <w:b/>
          <w:bCs/>
          <w:lang w:val="en-US"/>
        </w:rPr>
        <w:t xml:space="preserve"> 10: It is proposed that </w:t>
      </w:r>
      <w:r w:rsidRPr="003B169C">
        <w:rPr>
          <w:b/>
          <w:bCs/>
          <w:lang w:val="en-US"/>
        </w:rPr>
        <w:t xml:space="preserve">6G massive IoT </w:t>
      </w:r>
      <w:r>
        <w:rPr>
          <w:b/>
          <w:bCs/>
          <w:lang w:val="en-US"/>
        </w:rPr>
        <w:t>can</w:t>
      </w:r>
      <w:r w:rsidRPr="003B169C">
        <w:rPr>
          <w:b/>
          <w:bCs/>
          <w:lang w:val="en-US"/>
        </w:rPr>
        <w:t xml:space="preserve"> support up to 64 QAM</w:t>
      </w:r>
      <w:r>
        <w:rPr>
          <w:b/>
          <w:bCs/>
          <w:lang w:val="en-US"/>
        </w:rPr>
        <w:t xml:space="preserve">. For broadband and ultra broadband devices, </w:t>
      </w:r>
      <w:r w:rsidRPr="002353EE">
        <w:rPr>
          <w:b/>
          <w:bCs/>
          <w:lang w:val="en-US"/>
        </w:rPr>
        <w:t>256 QAM UL/1024 QAM DL and 512 QAM UL/1024 QAM can be considered in 6GR</w:t>
      </w:r>
      <w:r>
        <w:rPr>
          <w:b/>
          <w:bCs/>
          <w:lang w:val="en-US"/>
        </w:rPr>
        <w:t>, respectively</w:t>
      </w:r>
      <w:r w:rsidRPr="002353EE">
        <w:rPr>
          <w:b/>
          <w:bCs/>
          <w:lang w:val="en-US"/>
        </w:rPr>
        <w:t>.</w:t>
      </w:r>
      <w:r>
        <w:rPr>
          <w:lang w:val="en-US"/>
        </w:rPr>
        <w:t xml:space="preserve"> </w:t>
      </w:r>
    </w:p>
    <w:p w14:paraId="0E6BAF48" w14:textId="77777777" w:rsidR="00010532" w:rsidRPr="002E73A3" w:rsidRDefault="00010532" w:rsidP="00010532">
      <w:pPr>
        <w:pStyle w:val="BodyText"/>
        <w:jc w:val="both"/>
        <w:rPr>
          <w:b/>
          <w:bCs/>
          <w:lang w:val="en-US"/>
        </w:rPr>
      </w:pPr>
      <w:r w:rsidRPr="002E73A3">
        <w:rPr>
          <w:b/>
          <w:bCs/>
          <w:lang w:val="en-US"/>
        </w:rPr>
        <w:t xml:space="preserve">Proposal 11: </w:t>
      </w:r>
      <w:r>
        <w:rPr>
          <w:b/>
          <w:bCs/>
          <w:lang w:val="en-US"/>
        </w:rPr>
        <w:t>It is proposed to assume a 2k or 4k FFT for massive IoT devices, while an 8k or even larger FFT size is considered for higher-capability device types, pending</w:t>
      </w:r>
      <w:r w:rsidRPr="002E73A3">
        <w:rPr>
          <w:b/>
          <w:bCs/>
          <w:lang w:val="en-US"/>
        </w:rPr>
        <w:t xml:space="preserve"> the feasibility study. </w:t>
      </w:r>
    </w:p>
    <w:p w14:paraId="2024611F" w14:textId="77777777" w:rsidR="00010532" w:rsidRPr="00BC7897" w:rsidRDefault="00010532" w:rsidP="00010532">
      <w:pPr>
        <w:pStyle w:val="BodyText"/>
        <w:jc w:val="both"/>
        <w:rPr>
          <w:b/>
          <w:bCs/>
          <w:lang w:val="en-US"/>
        </w:rPr>
      </w:pPr>
      <w:r w:rsidRPr="00BC7897">
        <w:rPr>
          <w:b/>
          <w:bCs/>
          <w:lang w:val="en-US"/>
        </w:rPr>
        <w:t xml:space="preserve">Proposal 12: </w:t>
      </w:r>
      <w:r>
        <w:rPr>
          <w:b/>
          <w:bCs/>
          <w:lang w:val="en-US"/>
        </w:rPr>
        <w:t>It is proposed that 6GR adopt single numerology per frequency band</w:t>
      </w:r>
      <w:r w:rsidRPr="00BC7897">
        <w:rPr>
          <w:b/>
          <w:bCs/>
          <w:lang w:val="en-US"/>
        </w:rPr>
        <w:t xml:space="preserve">. </w:t>
      </w:r>
    </w:p>
    <w:p w14:paraId="44ADA57D" w14:textId="77777777" w:rsidR="00010532" w:rsidRPr="00BC7897" w:rsidRDefault="00010532" w:rsidP="00010532">
      <w:pPr>
        <w:pStyle w:val="BodyText"/>
        <w:jc w:val="both"/>
        <w:rPr>
          <w:b/>
          <w:bCs/>
          <w:lang w:val="en-US"/>
        </w:rPr>
      </w:pPr>
      <w:r w:rsidRPr="00BC7897">
        <w:rPr>
          <w:b/>
          <w:bCs/>
          <w:lang w:val="en-US"/>
        </w:rPr>
        <w:t>Proposal 1</w:t>
      </w:r>
      <w:r>
        <w:rPr>
          <w:b/>
          <w:bCs/>
          <w:lang w:val="en-US"/>
        </w:rPr>
        <w:t>3</w:t>
      </w:r>
      <w:r w:rsidRPr="00BC7897">
        <w:rPr>
          <w:b/>
          <w:bCs/>
          <w:lang w:val="en-US"/>
        </w:rPr>
        <w:t xml:space="preserve">: </w:t>
      </w:r>
      <w:r>
        <w:rPr>
          <w:b/>
          <w:bCs/>
          <w:lang w:val="en-US"/>
        </w:rPr>
        <w:t>It is proposed that 6GR should adopt 15 kHz SCS for frequency bands below 3 GHz and 30 kHz for frequency bands above 3 GHz in FR1, and further study the proper numerology for</w:t>
      </w:r>
      <w:r w:rsidRPr="00BC7897">
        <w:rPr>
          <w:b/>
          <w:bCs/>
          <w:lang w:val="en-US"/>
        </w:rPr>
        <w:t xml:space="preserve"> other frequency ranges. </w:t>
      </w:r>
    </w:p>
    <w:p w14:paraId="7AD386CD" w14:textId="77777777" w:rsidR="00010532" w:rsidRPr="005B579E" w:rsidRDefault="00010532" w:rsidP="00010532">
      <w:pPr>
        <w:pStyle w:val="BodyText"/>
        <w:rPr>
          <w:b/>
          <w:bCs/>
          <w:lang w:val="en-US"/>
        </w:rPr>
      </w:pPr>
      <w:r w:rsidRPr="005B579E">
        <w:rPr>
          <w:b/>
          <w:bCs/>
          <w:lang w:val="en-US"/>
        </w:rPr>
        <w:t>Proposal 1</w:t>
      </w:r>
      <w:r>
        <w:rPr>
          <w:b/>
          <w:bCs/>
          <w:lang w:val="en-US"/>
        </w:rPr>
        <w:t>4</w:t>
      </w:r>
      <w:r w:rsidRPr="005B579E">
        <w:rPr>
          <w:b/>
          <w:bCs/>
          <w:lang w:val="en-US"/>
        </w:rPr>
        <w:t xml:space="preserve">: </w:t>
      </w:r>
      <w:r>
        <w:rPr>
          <w:b/>
          <w:bCs/>
          <w:lang w:val="en-US"/>
        </w:rPr>
        <w:t>F</w:t>
      </w:r>
      <w:r w:rsidRPr="005B579E">
        <w:rPr>
          <w:b/>
          <w:bCs/>
          <w:lang w:val="en-US"/>
        </w:rPr>
        <w:t xml:space="preserve">or massive IoT devices, it is proposed to adopt 1T/1R as </w:t>
      </w:r>
      <w:r>
        <w:rPr>
          <w:b/>
          <w:bCs/>
          <w:lang w:val="en-US"/>
        </w:rPr>
        <w:t xml:space="preserve">a </w:t>
      </w:r>
      <w:r w:rsidRPr="005B579E">
        <w:rPr>
          <w:b/>
          <w:bCs/>
          <w:lang w:val="en-US"/>
        </w:rPr>
        <w:t xml:space="preserve">baseline. </w:t>
      </w:r>
    </w:p>
    <w:p w14:paraId="49659512" w14:textId="77777777" w:rsidR="00010532" w:rsidRPr="005E0EB4" w:rsidRDefault="00010532" w:rsidP="00010532">
      <w:pPr>
        <w:pStyle w:val="BodyText"/>
        <w:jc w:val="both"/>
        <w:rPr>
          <w:b/>
          <w:bCs/>
          <w:lang w:val="en-US"/>
        </w:rPr>
      </w:pPr>
      <w:r w:rsidRPr="005E0EB4">
        <w:rPr>
          <w:b/>
          <w:bCs/>
          <w:lang w:val="en-US"/>
        </w:rPr>
        <w:t>Proposal 1</w:t>
      </w:r>
      <w:r>
        <w:rPr>
          <w:b/>
          <w:bCs/>
          <w:lang w:val="en-US"/>
        </w:rPr>
        <w:t>5</w:t>
      </w:r>
      <w:r w:rsidRPr="005E0EB4">
        <w:rPr>
          <w:b/>
          <w:bCs/>
          <w:lang w:val="en-US"/>
        </w:rPr>
        <w:t>: For broadband devices</w:t>
      </w:r>
      <w:r>
        <w:rPr>
          <w:b/>
          <w:bCs/>
          <w:lang w:val="en-US"/>
        </w:rPr>
        <w:t xml:space="preserve"> </w:t>
      </w:r>
      <w:r w:rsidRPr="00323258">
        <w:rPr>
          <w:b/>
          <w:bCs/>
          <w:lang w:val="en-US"/>
        </w:rPr>
        <w:t>with form factor limitations</w:t>
      </w:r>
      <w:r>
        <w:rPr>
          <w:lang w:val="en-US"/>
        </w:rPr>
        <w:t>,</w:t>
      </w:r>
      <w:r>
        <w:rPr>
          <w:b/>
          <w:bCs/>
          <w:lang w:val="en-US"/>
        </w:rPr>
        <w:t xml:space="preserve"> like smartphones,</w:t>
      </w:r>
      <w:r w:rsidRPr="005E0EB4">
        <w:rPr>
          <w:b/>
          <w:bCs/>
          <w:lang w:val="en-US"/>
        </w:rPr>
        <w:t xml:space="preserve"> </w:t>
      </w:r>
      <w:r>
        <w:rPr>
          <w:b/>
          <w:bCs/>
          <w:lang w:val="en-US"/>
        </w:rPr>
        <w:t>it is proposed to retain the same number of antennas as in 5G NR as the starting point for</w:t>
      </w:r>
      <w:r w:rsidRPr="005E0EB4">
        <w:rPr>
          <w:b/>
          <w:bCs/>
          <w:lang w:val="en-US"/>
        </w:rPr>
        <w:t xml:space="preserve"> FR1. For FR3, it is proposed to adopt 2T/4R as </w:t>
      </w:r>
      <w:r>
        <w:rPr>
          <w:b/>
          <w:bCs/>
          <w:lang w:val="en-US"/>
        </w:rPr>
        <w:t xml:space="preserve">the </w:t>
      </w:r>
      <w:r w:rsidRPr="005E0EB4">
        <w:rPr>
          <w:b/>
          <w:bCs/>
          <w:lang w:val="en-US"/>
        </w:rPr>
        <w:t>starting point. In FR2-1, a device with two antenna panels</w:t>
      </w:r>
      <w:r>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5C27C955" w14:textId="77777777" w:rsidR="00010532" w:rsidRPr="005E0EB4" w:rsidRDefault="00010532" w:rsidP="00010532">
      <w:pPr>
        <w:pStyle w:val="BodyText"/>
        <w:jc w:val="both"/>
        <w:rPr>
          <w:b/>
          <w:bCs/>
          <w:lang w:val="en-US"/>
        </w:rPr>
      </w:pPr>
      <w:r w:rsidRPr="005E0EB4">
        <w:rPr>
          <w:b/>
          <w:bCs/>
          <w:lang w:val="en-US"/>
        </w:rPr>
        <w:t>Proposal 1</w:t>
      </w:r>
      <w:r>
        <w:rPr>
          <w:b/>
          <w:bCs/>
          <w:lang w:val="en-US"/>
        </w:rPr>
        <w:t>6</w:t>
      </w:r>
      <w:r w:rsidRPr="005E0EB4">
        <w:rPr>
          <w:b/>
          <w:bCs/>
          <w:lang w:val="en-US"/>
        </w:rPr>
        <w:t xml:space="preserve">: For </w:t>
      </w:r>
      <w:r>
        <w:rPr>
          <w:b/>
          <w:bCs/>
          <w:lang w:val="en-US"/>
        </w:rPr>
        <w:t xml:space="preserve">ultra </w:t>
      </w:r>
      <w:r w:rsidRPr="005E0EB4">
        <w:rPr>
          <w:b/>
          <w:bCs/>
          <w:lang w:val="en-US"/>
        </w:rPr>
        <w:t xml:space="preserve">broadband devices, it is proposed to adopt 2T/8R in FR1 and FR3, while FR2-1, </w:t>
      </w:r>
      <w:r>
        <w:rPr>
          <w:b/>
          <w:bCs/>
          <w:lang w:val="en-US"/>
        </w:rPr>
        <w:t>three</w:t>
      </w:r>
      <w:r w:rsidRPr="005E0EB4">
        <w:rPr>
          <w:b/>
          <w:bCs/>
          <w:lang w:val="en-US"/>
        </w:rPr>
        <w:t xml:space="preserve"> antenna panels with </w:t>
      </w:r>
      <w:r>
        <w:rPr>
          <w:b/>
          <w:bCs/>
          <w:lang w:val="en-US"/>
        </w:rPr>
        <w:t xml:space="preserve">at least </w:t>
      </w:r>
      <w:r w:rsidRPr="005E0EB4">
        <w:rPr>
          <w:b/>
          <w:bCs/>
          <w:lang w:val="en-US"/>
        </w:rPr>
        <w:t xml:space="preserve">4*1 antenna elements can be used as </w:t>
      </w:r>
      <w:r>
        <w:rPr>
          <w:b/>
          <w:bCs/>
          <w:lang w:val="en-US"/>
        </w:rPr>
        <w:t xml:space="preserve">a </w:t>
      </w:r>
      <w:r w:rsidRPr="005E0EB4">
        <w:rPr>
          <w:b/>
          <w:bCs/>
          <w:lang w:val="en-US"/>
        </w:rPr>
        <w:t>baseline assumption to define the minimum requirements of the device type</w:t>
      </w:r>
      <w:r>
        <w:rPr>
          <w:b/>
          <w:bCs/>
          <w:lang w:val="en-US"/>
        </w:rPr>
        <w:t xml:space="preserve">. </w:t>
      </w:r>
    </w:p>
    <w:p w14:paraId="463E48E1" w14:textId="77777777" w:rsidR="00010532" w:rsidRDefault="00010532" w:rsidP="00010532">
      <w:pPr>
        <w:pStyle w:val="BodyText"/>
        <w:jc w:val="both"/>
        <w:rPr>
          <w:b/>
          <w:bCs/>
          <w:lang w:val="en-US"/>
        </w:rPr>
      </w:pPr>
      <w:r w:rsidRPr="00C02523">
        <w:rPr>
          <w:b/>
          <w:bCs/>
          <w:lang w:val="en-US"/>
        </w:rPr>
        <w:t>Proposal 1</w:t>
      </w:r>
      <w:r>
        <w:rPr>
          <w:b/>
          <w:bCs/>
          <w:lang w:val="en-US"/>
        </w:rPr>
        <w:t>7</w:t>
      </w:r>
      <w:r w:rsidRPr="00C02523">
        <w:rPr>
          <w:b/>
          <w:bCs/>
          <w:lang w:val="en-US"/>
        </w:rPr>
        <w:t xml:space="preserve">: It is proposed 6G consider the 10 kHz channel raster from the beginning to ensure </w:t>
      </w:r>
      <w:r>
        <w:rPr>
          <w:b/>
          <w:bCs/>
          <w:lang w:val="en-US"/>
        </w:rPr>
        <w:t xml:space="preserve">the </w:t>
      </w:r>
      <w:r w:rsidRPr="00C02523">
        <w:rPr>
          <w:b/>
          <w:bCs/>
          <w:lang w:val="en-US"/>
        </w:rPr>
        <w:t>spectrum usage of 6G can be more efficient. Meanwhile, further study if different channel raster between 5G NR/LTE and 6GR would cause any issue in terms of MRSS and/or in-band coexistence</w:t>
      </w:r>
    </w:p>
    <w:p w14:paraId="7764A8E8" w14:textId="77777777" w:rsidR="00010532" w:rsidRPr="00C02523" w:rsidRDefault="00010532" w:rsidP="00010532">
      <w:pPr>
        <w:pStyle w:val="BodyText"/>
        <w:jc w:val="both"/>
        <w:rPr>
          <w:b/>
          <w:bCs/>
          <w:lang w:val="en-US"/>
        </w:rPr>
      </w:pPr>
      <w:r>
        <w:rPr>
          <w:b/>
          <w:bCs/>
          <w:lang w:val="en-US"/>
        </w:rPr>
        <w:t>Proposal 18: I</w:t>
      </w:r>
      <w:r w:rsidRPr="00080246">
        <w:rPr>
          <w:b/>
          <w:bCs/>
          <w:lang w:val="en-US"/>
        </w:rPr>
        <w:t>t is proposed</w:t>
      </w:r>
      <w:r>
        <w:rPr>
          <w:b/>
          <w:bCs/>
          <w:lang w:val="en-US"/>
        </w:rPr>
        <w:t xml:space="preserve"> that RAN4</w:t>
      </w:r>
      <w:r w:rsidRPr="00080246">
        <w:rPr>
          <w:b/>
          <w:bCs/>
          <w:lang w:val="en-US"/>
        </w:rPr>
        <w:t xml:space="preserve"> </w:t>
      </w:r>
      <w:r>
        <w:rPr>
          <w:b/>
          <w:bCs/>
          <w:lang w:val="en-US"/>
        </w:rPr>
        <w:t>should</w:t>
      </w:r>
      <w:r w:rsidRPr="00080246">
        <w:rPr>
          <w:b/>
          <w:bCs/>
          <w:lang w:val="en-US"/>
        </w:rPr>
        <w:t xml:space="preserve"> study how to ensure the coexistence between 6GR and 4G IoTs.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36A33C3" w14:textId="77777777" w:rsidR="00375CE2" w:rsidRDefault="00F965CC" w:rsidP="00375CE2">
      <w:pPr>
        <w:pStyle w:val="BodyText"/>
        <w:numPr>
          <w:ilvl w:val="0"/>
          <w:numId w:val="7"/>
        </w:numPr>
        <w:jc w:val="both"/>
        <w:rPr>
          <w:lang w:val="en-US"/>
        </w:rPr>
      </w:pPr>
      <w:r w:rsidRPr="00F965CC">
        <w:rPr>
          <w:lang w:val="en-US"/>
        </w:rPr>
        <w:t>R4-2511652</w:t>
      </w:r>
      <w:r w:rsidRPr="00F965CC">
        <w:rPr>
          <w:lang w:val="en-US"/>
        </w:rPr>
        <w:tab/>
      </w:r>
      <w:r>
        <w:rPr>
          <w:lang w:val="en-US"/>
        </w:rPr>
        <w:tab/>
      </w:r>
      <w:r w:rsidRPr="00F965CC">
        <w:rPr>
          <w:lang w:val="en-US"/>
        </w:rPr>
        <w:t>Plan on RAN4 6G discussion and meeting arrangement in Rel-20</w:t>
      </w:r>
      <w:r w:rsidRPr="00F965CC">
        <w:rPr>
          <w:lang w:val="en-US"/>
        </w:rPr>
        <w:tab/>
        <w:t>RAN4 Chair (Apple)</w:t>
      </w:r>
    </w:p>
    <w:p w14:paraId="686B3828" w14:textId="1A254284" w:rsidR="007E4187" w:rsidRDefault="00375CE2" w:rsidP="00372117">
      <w:pPr>
        <w:pStyle w:val="BodyText"/>
        <w:numPr>
          <w:ilvl w:val="0"/>
          <w:numId w:val="7"/>
        </w:numPr>
        <w:jc w:val="both"/>
        <w:rPr>
          <w:lang w:val="en-US"/>
        </w:rPr>
      </w:pPr>
      <w:r w:rsidRPr="00375CE2">
        <w:rPr>
          <w:lang w:val="en-US"/>
        </w:rPr>
        <w:t>RP-252912</w:t>
      </w:r>
      <w:r w:rsidRPr="00375CE2">
        <w:rPr>
          <w:lang w:val="en-US"/>
        </w:rPr>
        <w:tab/>
      </w:r>
      <w:r>
        <w:rPr>
          <w:lang w:val="en-US"/>
        </w:rPr>
        <w:tab/>
      </w:r>
      <w:r w:rsidRPr="00375CE2">
        <w:rPr>
          <w:lang w:val="en-US"/>
        </w:rPr>
        <w:t>Revised SID: Study on 6G Radio</w:t>
      </w:r>
      <w:r w:rsidRPr="00375CE2">
        <w:rPr>
          <w:lang w:val="en-US"/>
        </w:rPr>
        <w:tab/>
      </w:r>
      <w:r>
        <w:rPr>
          <w:lang w:val="en-US"/>
        </w:rPr>
        <w:tab/>
      </w:r>
      <w:r w:rsidRPr="00375CE2">
        <w:rPr>
          <w:lang w:val="en-US"/>
        </w:rPr>
        <w:t xml:space="preserve">NTT DOCOMO, CMCC, </w:t>
      </w:r>
      <w:r w:rsidRPr="00372117">
        <w:rPr>
          <w:lang w:val="en-US"/>
        </w:rPr>
        <w:t>AT&amp;T, Vodafone</w:t>
      </w:r>
      <w:r w:rsidR="00372117" w:rsidRPr="00372117">
        <w:rPr>
          <w:lang w:val="en-US"/>
        </w:rPr>
        <w:t>.</w:t>
      </w:r>
    </w:p>
    <w:p w14:paraId="15AE2D56" w14:textId="36B98A86" w:rsidR="00EE4629" w:rsidRDefault="00EE4629" w:rsidP="00372117">
      <w:pPr>
        <w:pStyle w:val="BodyText"/>
        <w:numPr>
          <w:ilvl w:val="0"/>
          <w:numId w:val="7"/>
        </w:numPr>
        <w:jc w:val="both"/>
        <w:rPr>
          <w:lang w:val="en-US"/>
        </w:rPr>
      </w:pPr>
      <w:r w:rsidRPr="00EE4629">
        <w:rPr>
          <w:lang w:val="en-US"/>
        </w:rPr>
        <w:t>RP-251951</w:t>
      </w:r>
      <w:r w:rsidRPr="00EE4629">
        <w:rPr>
          <w:lang w:val="en-US"/>
        </w:rPr>
        <w:tab/>
      </w:r>
      <w:r w:rsidRPr="00EE4629">
        <w:rPr>
          <w:lang w:val="en-US"/>
        </w:rPr>
        <w:tab/>
        <w:t>Minimum requirements for Massive Communication for IoT</w:t>
      </w:r>
      <w:r w:rsidR="000414A4">
        <w:rPr>
          <w:lang w:val="en-US"/>
        </w:rPr>
        <w:tab/>
      </w:r>
      <w:r w:rsidR="000414A4" w:rsidRPr="000414A4">
        <w:rPr>
          <w:lang w:val="en-US"/>
        </w:rPr>
        <w:t>Ericsson, AT&amp;T, BT, CHTTL, Deutsche Telekom, FirstNet, Fujitsu, Intel Corporation, KDDI, KT Corp., NTT DOCOMO, OPPO, Semtech, Sequans, SK Telecom, Sony, Spark NZ, Telstra, Thales, T-Mobile USA, Verizon, Vodafone</w:t>
      </w:r>
    </w:p>
    <w:p w14:paraId="067B3E20" w14:textId="3A31EE9C" w:rsidR="004E3540" w:rsidRDefault="004E3540" w:rsidP="00372117">
      <w:pPr>
        <w:pStyle w:val="BodyText"/>
        <w:numPr>
          <w:ilvl w:val="0"/>
          <w:numId w:val="7"/>
        </w:numPr>
        <w:jc w:val="both"/>
        <w:rPr>
          <w:lang w:val="en-US"/>
        </w:rPr>
      </w:pPr>
      <w:r w:rsidRPr="004E3540">
        <w:rPr>
          <w:lang w:val="en-US"/>
        </w:rPr>
        <w:t>RP-252119</w:t>
      </w:r>
      <w:r w:rsidRPr="004E3540">
        <w:rPr>
          <w:lang w:val="en-US"/>
        </w:rPr>
        <w:tab/>
      </w:r>
      <w:r w:rsidRPr="004E3540">
        <w:rPr>
          <w:lang w:val="en-US"/>
        </w:rPr>
        <w:tab/>
        <w:t>6G Massive IoT Requirements</w:t>
      </w:r>
      <w:r w:rsidRPr="004E3540">
        <w:rPr>
          <w:lang w:val="en-US"/>
        </w:rPr>
        <w:tab/>
        <w:t>Sony Europe Limited, Nordic Semiconductor ASA</w:t>
      </w:r>
    </w:p>
    <w:p w14:paraId="1F326008" w14:textId="41879529" w:rsidR="00F4181F" w:rsidRPr="00372117" w:rsidRDefault="00F4181F" w:rsidP="00372117">
      <w:pPr>
        <w:pStyle w:val="BodyText"/>
        <w:numPr>
          <w:ilvl w:val="0"/>
          <w:numId w:val="7"/>
        </w:numPr>
        <w:jc w:val="both"/>
        <w:rPr>
          <w:lang w:val="en-US"/>
        </w:rPr>
      </w:pPr>
      <w:r w:rsidRPr="00F4181F">
        <w:rPr>
          <w:lang w:val="en-US"/>
        </w:rPr>
        <w:t>RP-252327</w:t>
      </w:r>
      <w:r w:rsidRPr="00F4181F">
        <w:rPr>
          <w:lang w:val="en-US"/>
        </w:rPr>
        <w:tab/>
      </w:r>
      <w:r w:rsidRPr="00F4181F">
        <w:rPr>
          <w:lang w:val="en-US"/>
        </w:rPr>
        <w:tab/>
        <w:t>On 3GPP Support of Massive IoT in 6G</w:t>
      </w:r>
      <w:r w:rsidR="000414A4">
        <w:rPr>
          <w:lang w:val="en-US"/>
        </w:rPr>
        <w:tab/>
      </w:r>
      <w:r w:rsidR="000414A4" w:rsidRPr="000414A4">
        <w:rPr>
          <w:lang w:val="en-US"/>
        </w:rPr>
        <w:t>AT&amp;T, Ericsson, FirstNet, KT Corp., MediaTek Inc., Nokia, Nordic Semi, NTT DOCOMO, Qualcomm, Rakuten, Sequans, Spark NZ, SONY, T-Mobile USA, Verizon</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F1CE7" w14:textId="77777777" w:rsidR="00C55F54" w:rsidRDefault="00C55F54">
      <w:r>
        <w:separator/>
      </w:r>
    </w:p>
  </w:endnote>
  <w:endnote w:type="continuationSeparator" w:id="0">
    <w:p w14:paraId="30DB65F1" w14:textId="77777777" w:rsidR="00C55F54" w:rsidRDefault="00C55F54">
      <w:r>
        <w:continuationSeparator/>
      </w:r>
    </w:p>
  </w:endnote>
  <w:endnote w:type="continuationNotice" w:id="1">
    <w:p w14:paraId="70E17BD1" w14:textId="77777777" w:rsidR="00C55F54" w:rsidRDefault="00C55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8921" w14:textId="77777777" w:rsidR="00C55F54" w:rsidRDefault="00C55F54">
      <w:r>
        <w:separator/>
      </w:r>
    </w:p>
  </w:footnote>
  <w:footnote w:type="continuationSeparator" w:id="0">
    <w:p w14:paraId="42EA4A1F" w14:textId="77777777" w:rsidR="00C55F54" w:rsidRDefault="00C55F54">
      <w:r>
        <w:continuationSeparator/>
      </w:r>
    </w:p>
  </w:footnote>
  <w:footnote w:type="continuationNotice" w:id="1">
    <w:p w14:paraId="4448D82F" w14:textId="77777777" w:rsidR="00C55F54" w:rsidRDefault="00C55F5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5"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0"/>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7"/>
  </w:num>
  <w:num w:numId="4" w16cid:durableId="2064253360">
    <w:abstractNumId w:val="17"/>
  </w:num>
  <w:num w:numId="5" w16cid:durableId="1574699480">
    <w:abstractNumId w:val="12"/>
  </w:num>
  <w:num w:numId="6" w16cid:durableId="524296388">
    <w:abstractNumId w:val="24"/>
  </w:num>
  <w:num w:numId="7" w16cid:durableId="362053097">
    <w:abstractNumId w:val="13"/>
  </w:num>
  <w:num w:numId="8" w16cid:durableId="1470318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3"/>
  </w:num>
  <w:num w:numId="10" w16cid:durableId="1606157589">
    <w:abstractNumId w:val="36"/>
  </w:num>
  <w:num w:numId="11" w16cid:durableId="597327424">
    <w:abstractNumId w:val="27"/>
  </w:num>
  <w:num w:numId="12" w16cid:durableId="1051151590">
    <w:abstractNumId w:val="28"/>
  </w:num>
  <w:num w:numId="13" w16cid:durableId="608465823">
    <w:abstractNumId w:val="31"/>
  </w:num>
  <w:num w:numId="14" w16cid:durableId="1120341636">
    <w:abstractNumId w:val="4"/>
  </w:num>
  <w:num w:numId="15" w16cid:durableId="311833355">
    <w:abstractNumId w:val="21"/>
  </w:num>
  <w:num w:numId="16" w16cid:durableId="528177754">
    <w:abstractNumId w:val="8"/>
  </w:num>
  <w:num w:numId="17" w16cid:durableId="1826896981">
    <w:abstractNumId w:val="22"/>
  </w:num>
  <w:num w:numId="18" w16cid:durableId="2103522389">
    <w:abstractNumId w:val="25"/>
  </w:num>
  <w:num w:numId="19" w16cid:durableId="911348756">
    <w:abstractNumId w:val="1"/>
  </w:num>
  <w:num w:numId="20" w16cid:durableId="1176306085">
    <w:abstractNumId w:val="23"/>
  </w:num>
  <w:num w:numId="21" w16cid:durableId="1544829447">
    <w:abstractNumId w:val="5"/>
  </w:num>
  <w:num w:numId="22" w16cid:durableId="1028142797">
    <w:abstractNumId w:val="14"/>
  </w:num>
  <w:num w:numId="23" w16cid:durableId="1684817626">
    <w:abstractNumId w:val="38"/>
  </w:num>
  <w:num w:numId="24" w16cid:durableId="291329454">
    <w:abstractNumId w:val="26"/>
  </w:num>
  <w:num w:numId="25" w16cid:durableId="1053038137">
    <w:abstractNumId w:val="20"/>
  </w:num>
  <w:num w:numId="26" w16cid:durableId="1758860606">
    <w:abstractNumId w:val="29"/>
  </w:num>
  <w:num w:numId="27" w16cid:durableId="643389037">
    <w:abstractNumId w:val="30"/>
  </w:num>
  <w:num w:numId="28" w16cid:durableId="1991136249">
    <w:abstractNumId w:val="20"/>
  </w:num>
  <w:num w:numId="29" w16cid:durableId="1295797661">
    <w:abstractNumId w:val="20"/>
  </w:num>
  <w:num w:numId="30" w16cid:durableId="963121876">
    <w:abstractNumId w:val="2"/>
  </w:num>
  <w:num w:numId="31" w16cid:durableId="1842889906">
    <w:abstractNumId w:val="19"/>
  </w:num>
  <w:num w:numId="32" w16cid:durableId="1205483811">
    <w:abstractNumId w:val="34"/>
  </w:num>
  <w:num w:numId="33" w16cid:durableId="866724088">
    <w:abstractNumId w:val="35"/>
  </w:num>
  <w:num w:numId="34" w16cid:durableId="519053990">
    <w:abstractNumId w:val="29"/>
  </w:num>
  <w:num w:numId="35" w16cid:durableId="374429671">
    <w:abstractNumId w:val="3"/>
  </w:num>
  <w:num w:numId="36" w16cid:durableId="1565287702">
    <w:abstractNumId w:val="16"/>
  </w:num>
  <w:num w:numId="37" w16cid:durableId="824198345">
    <w:abstractNumId w:val="29"/>
  </w:num>
  <w:num w:numId="38" w16cid:durableId="1455364009">
    <w:abstractNumId w:val="20"/>
  </w:num>
  <w:num w:numId="39" w16cid:durableId="1816603192">
    <w:abstractNumId w:val="29"/>
  </w:num>
  <w:num w:numId="40" w16cid:durableId="2115401280">
    <w:abstractNumId w:val="29"/>
  </w:num>
  <w:num w:numId="41" w16cid:durableId="257099141">
    <w:abstractNumId w:val="6"/>
  </w:num>
  <w:num w:numId="42" w16cid:durableId="599414899">
    <w:abstractNumId w:val="9"/>
  </w:num>
  <w:num w:numId="43" w16cid:durableId="2017732708">
    <w:abstractNumId w:val="20"/>
  </w:num>
  <w:num w:numId="44" w16cid:durableId="1768965182">
    <w:abstractNumId w:val="18"/>
  </w:num>
  <w:num w:numId="45" w16cid:durableId="138227387">
    <w:abstractNumId w:val="32"/>
  </w:num>
  <w:num w:numId="46" w16cid:durableId="438184458">
    <w:abstractNumId w:val="7"/>
  </w:num>
  <w:num w:numId="47" w16cid:durableId="798570166">
    <w:abstractNumId w:val="15"/>
  </w:num>
  <w:num w:numId="48" w16cid:durableId="479731096">
    <w:abstractNumId w:val="10"/>
  </w:num>
  <w:num w:numId="49" w16cid:durableId="8797109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oFAP1Na+Y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045"/>
    <w:rsid w:val="000401A7"/>
    <w:rsid w:val="0004028B"/>
    <w:rsid w:val="0004038F"/>
    <w:rsid w:val="000408DC"/>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7837"/>
    <w:rsid w:val="00047A9C"/>
    <w:rsid w:val="00047B4A"/>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01B"/>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22"/>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73F"/>
    <w:rsid w:val="00156B8A"/>
    <w:rsid w:val="00156B98"/>
    <w:rsid w:val="00156C85"/>
    <w:rsid w:val="00156E75"/>
    <w:rsid w:val="00157207"/>
    <w:rsid w:val="00157235"/>
    <w:rsid w:val="001577A3"/>
    <w:rsid w:val="0015782E"/>
    <w:rsid w:val="00157CDC"/>
    <w:rsid w:val="00157E9A"/>
    <w:rsid w:val="00160EE0"/>
    <w:rsid w:val="001614CD"/>
    <w:rsid w:val="0016158C"/>
    <w:rsid w:val="0016177F"/>
    <w:rsid w:val="00161F37"/>
    <w:rsid w:val="001622E1"/>
    <w:rsid w:val="00162406"/>
    <w:rsid w:val="00162428"/>
    <w:rsid w:val="0016284A"/>
    <w:rsid w:val="00162968"/>
    <w:rsid w:val="00162B0C"/>
    <w:rsid w:val="00162F82"/>
    <w:rsid w:val="001636F1"/>
    <w:rsid w:val="00163819"/>
    <w:rsid w:val="001638B9"/>
    <w:rsid w:val="001655CE"/>
    <w:rsid w:val="00165932"/>
    <w:rsid w:val="00165B4D"/>
    <w:rsid w:val="00165DE6"/>
    <w:rsid w:val="001661BE"/>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2D81"/>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D5F"/>
    <w:rsid w:val="0019447D"/>
    <w:rsid w:val="00194B48"/>
    <w:rsid w:val="00194D4A"/>
    <w:rsid w:val="001952C5"/>
    <w:rsid w:val="001952DF"/>
    <w:rsid w:val="00195CAD"/>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35"/>
    <w:rsid w:val="001B1167"/>
    <w:rsid w:val="001B164C"/>
    <w:rsid w:val="001B216A"/>
    <w:rsid w:val="001B2FE1"/>
    <w:rsid w:val="001B3696"/>
    <w:rsid w:val="001B394C"/>
    <w:rsid w:val="001B40F0"/>
    <w:rsid w:val="001B465E"/>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62AB"/>
    <w:rsid w:val="001E6980"/>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5EF"/>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400C9"/>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67"/>
    <w:rsid w:val="0029198E"/>
    <w:rsid w:val="00291C29"/>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08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BF4"/>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17C"/>
    <w:rsid w:val="00311316"/>
    <w:rsid w:val="003113AB"/>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1E0"/>
    <w:rsid w:val="003223B2"/>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6B5"/>
    <w:rsid w:val="00385821"/>
    <w:rsid w:val="00385D79"/>
    <w:rsid w:val="00385DA9"/>
    <w:rsid w:val="00385F7C"/>
    <w:rsid w:val="003863F7"/>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725"/>
    <w:rsid w:val="00395DDF"/>
    <w:rsid w:val="00396370"/>
    <w:rsid w:val="0039666F"/>
    <w:rsid w:val="00396EFC"/>
    <w:rsid w:val="00397141"/>
    <w:rsid w:val="00397A7F"/>
    <w:rsid w:val="00397AF8"/>
    <w:rsid w:val="00397C16"/>
    <w:rsid w:val="003A01E5"/>
    <w:rsid w:val="003A02E5"/>
    <w:rsid w:val="003A0A05"/>
    <w:rsid w:val="003A0C0D"/>
    <w:rsid w:val="003A1288"/>
    <w:rsid w:val="003A1638"/>
    <w:rsid w:val="003A180B"/>
    <w:rsid w:val="003A1BFC"/>
    <w:rsid w:val="003A1EAE"/>
    <w:rsid w:val="003A1F47"/>
    <w:rsid w:val="003A2006"/>
    <w:rsid w:val="003A21E0"/>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581"/>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DB4"/>
    <w:rsid w:val="00491E67"/>
    <w:rsid w:val="00491E69"/>
    <w:rsid w:val="00491EFB"/>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B92"/>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835"/>
    <w:rsid w:val="005A1882"/>
    <w:rsid w:val="005A1A85"/>
    <w:rsid w:val="005A1D4C"/>
    <w:rsid w:val="005A2146"/>
    <w:rsid w:val="005A2367"/>
    <w:rsid w:val="005A23EA"/>
    <w:rsid w:val="005A2664"/>
    <w:rsid w:val="005A306A"/>
    <w:rsid w:val="005A31CB"/>
    <w:rsid w:val="005A31DB"/>
    <w:rsid w:val="005A35B2"/>
    <w:rsid w:val="005A41F2"/>
    <w:rsid w:val="005A4274"/>
    <w:rsid w:val="005A429D"/>
    <w:rsid w:val="005A43E1"/>
    <w:rsid w:val="005A43E5"/>
    <w:rsid w:val="005A448D"/>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FA0"/>
    <w:rsid w:val="005A7FBB"/>
    <w:rsid w:val="005B00FA"/>
    <w:rsid w:val="005B0426"/>
    <w:rsid w:val="005B04D8"/>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D2D"/>
    <w:rsid w:val="00661F80"/>
    <w:rsid w:val="006624CF"/>
    <w:rsid w:val="00662782"/>
    <w:rsid w:val="00662D99"/>
    <w:rsid w:val="00662F6A"/>
    <w:rsid w:val="006630FF"/>
    <w:rsid w:val="00663456"/>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4984"/>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372"/>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318"/>
    <w:rsid w:val="00804B5C"/>
    <w:rsid w:val="00804E50"/>
    <w:rsid w:val="00805159"/>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60E4"/>
    <w:rsid w:val="008564DA"/>
    <w:rsid w:val="0085680D"/>
    <w:rsid w:val="00856A13"/>
    <w:rsid w:val="00856B8E"/>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677"/>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2D0"/>
    <w:rsid w:val="008C2A30"/>
    <w:rsid w:val="008C2A5A"/>
    <w:rsid w:val="008C2F86"/>
    <w:rsid w:val="008C3196"/>
    <w:rsid w:val="008C36A0"/>
    <w:rsid w:val="008C3ACA"/>
    <w:rsid w:val="008C3B74"/>
    <w:rsid w:val="008C3D18"/>
    <w:rsid w:val="008C3E39"/>
    <w:rsid w:val="008C4436"/>
    <w:rsid w:val="008C4488"/>
    <w:rsid w:val="008C4A07"/>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48E"/>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C7D"/>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0AB"/>
    <w:rsid w:val="00934411"/>
    <w:rsid w:val="009346A1"/>
    <w:rsid w:val="00935280"/>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D"/>
    <w:rsid w:val="009447AE"/>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3B"/>
    <w:rsid w:val="00981C4D"/>
    <w:rsid w:val="00982004"/>
    <w:rsid w:val="0098215E"/>
    <w:rsid w:val="009822CF"/>
    <w:rsid w:val="0098268A"/>
    <w:rsid w:val="009829CB"/>
    <w:rsid w:val="00982B00"/>
    <w:rsid w:val="00982D17"/>
    <w:rsid w:val="00982DD2"/>
    <w:rsid w:val="00983535"/>
    <w:rsid w:val="00983BCB"/>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18"/>
    <w:rsid w:val="009E33A8"/>
    <w:rsid w:val="009E3490"/>
    <w:rsid w:val="009E3BCD"/>
    <w:rsid w:val="009E465F"/>
    <w:rsid w:val="009E490D"/>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B52"/>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6031"/>
    <w:rsid w:val="00B671D4"/>
    <w:rsid w:val="00B67293"/>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1E6A"/>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6051"/>
    <w:rsid w:val="00BF610B"/>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523"/>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47D"/>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640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7CF"/>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6D6"/>
    <w:rsid w:val="00CB08CC"/>
    <w:rsid w:val="00CB08D0"/>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08B"/>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5DB"/>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B0"/>
    <w:rsid w:val="00D21CEB"/>
    <w:rsid w:val="00D21F90"/>
    <w:rsid w:val="00D2288B"/>
    <w:rsid w:val="00D23326"/>
    <w:rsid w:val="00D23C60"/>
    <w:rsid w:val="00D23DF8"/>
    <w:rsid w:val="00D23ED0"/>
    <w:rsid w:val="00D247BB"/>
    <w:rsid w:val="00D2484A"/>
    <w:rsid w:val="00D24897"/>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32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66E1"/>
    <w:rsid w:val="00DE7008"/>
    <w:rsid w:val="00DE735F"/>
    <w:rsid w:val="00DE7F0B"/>
    <w:rsid w:val="00DF03B5"/>
    <w:rsid w:val="00DF04B8"/>
    <w:rsid w:val="00DF0634"/>
    <w:rsid w:val="00DF0821"/>
    <w:rsid w:val="00DF0977"/>
    <w:rsid w:val="00DF0BFB"/>
    <w:rsid w:val="00DF0C01"/>
    <w:rsid w:val="00DF0DCF"/>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60C"/>
    <w:rsid w:val="00E5684D"/>
    <w:rsid w:val="00E571AC"/>
    <w:rsid w:val="00E578F0"/>
    <w:rsid w:val="00E57B20"/>
    <w:rsid w:val="00E57BA6"/>
    <w:rsid w:val="00E57FA8"/>
    <w:rsid w:val="00E607B4"/>
    <w:rsid w:val="00E60A40"/>
    <w:rsid w:val="00E60C7C"/>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537"/>
    <w:rsid w:val="00E82739"/>
    <w:rsid w:val="00E8283D"/>
    <w:rsid w:val="00E82D56"/>
    <w:rsid w:val="00E8344B"/>
    <w:rsid w:val="00E8367A"/>
    <w:rsid w:val="00E83840"/>
    <w:rsid w:val="00E83B85"/>
    <w:rsid w:val="00E83D12"/>
    <w:rsid w:val="00E84141"/>
    <w:rsid w:val="00E8463D"/>
    <w:rsid w:val="00E84AA5"/>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0680"/>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7AC"/>
    <w:rsid w:val="00EA09AA"/>
    <w:rsid w:val="00EA129B"/>
    <w:rsid w:val="00EA133C"/>
    <w:rsid w:val="00EA1A13"/>
    <w:rsid w:val="00EA1FC6"/>
    <w:rsid w:val="00EA2529"/>
    <w:rsid w:val="00EA272B"/>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976"/>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0AB4"/>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05D"/>
    <w:rsid w:val="00F411F0"/>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5F6"/>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5"/>
    <w:rsid w:val="00FC6FA6"/>
    <w:rsid w:val="00FC7540"/>
    <w:rsid w:val="00FC7B51"/>
    <w:rsid w:val="00FC7BB1"/>
    <w:rsid w:val="00FC7C4A"/>
    <w:rsid w:val="00FC7FFD"/>
    <w:rsid w:val="00FD03F0"/>
    <w:rsid w:val="00FD0774"/>
    <w:rsid w:val="00FD0783"/>
    <w:rsid w:val="00FD09E1"/>
    <w:rsid w:val="00FD227D"/>
    <w:rsid w:val="00FD23A5"/>
    <w:rsid w:val="00FD2AF9"/>
    <w:rsid w:val="00FD2DB5"/>
    <w:rsid w:val="00FD35C8"/>
    <w:rsid w:val="00FD3AE0"/>
    <w:rsid w:val="00FD4285"/>
    <w:rsid w:val="00FD43E1"/>
    <w:rsid w:val="00FD47B7"/>
    <w:rsid w:val="00FD4934"/>
    <w:rsid w:val="00FD4CBC"/>
    <w:rsid w:val="00FD4D17"/>
    <w:rsid w:val="00FD4D22"/>
    <w:rsid w:val="00FD4E7C"/>
    <w:rsid w:val="00FD5075"/>
    <w:rsid w:val="00FD5442"/>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E77D3"/>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CBD8EF2-E206-404E-A90D-52AFA3A2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2879E-6398-458E-82CC-8AD6B04E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3681</Words>
  <Characters>18366</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5</cp:revision>
  <cp:lastPrinted>2010-11-10T12:00:00Z</cp:lastPrinted>
  <dcterms:created xsi:type="dcterms:W3CDTF">2025-09-29T15:06:00Z</dcterms:created>
  <dcterms:modified xsi:type="dcterms:W3CDTF">2025-09-29T15:37:00Z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